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196C1F43" w:rsidP="0BAA802C" w:rsidRDefault="196C1F43" w14:paraId="588B647F" w14:textId="61171E7F"/>
    <w:tbl>
      <w:tblPr>
        <w:tblStyle w:val="TableGrid"/>
        <w:tblW w:w="0" w:type="auto"/>
        <w:tblBorders>
          <w:top w:val="single" w:color="auto" w:sz="6" w:space="0"/>
          <w:left w:val="single" w:color="auto" w:sz="6" w:space="0"/>
          <w:bottom w:val="single" w:color="auto" w:sz="6" w:space="0"/>
          <w:right w:val="single" w:color="auto" w:sz="6" w:space="0"/>
        </w:tblBorders>
        <w:tblLook w:val="04A0" w:firstRow="1" w:lastRow="0" w:firstColumn="1" w:lastColumn="0" w:noHBand="0" w:noVBand="1"/>
      </w:tblPr>
      <w:tblGrid>
        <w:gridCol w:w="2455"/>
        <w:gridCol w:w="1943"/>
        <w:gridCol w:w="2472"/>
        <w:gridCol w:w="2156"/>
      </w:tblGrid>
      <w:tr w:rsidR="196C1F43" w:rsidTr="589F2ADC" w14:paraId="06E05076" w14:textId="77777777">
        <w:trPr>
          <w:trHeight w:val="300"/>
        </w:trPr>
        <w:tc>
          <w:tcPr>
            <w:tcW w:w="2655" w:type="dxa"/>
            <w:tcBorders>
              <w:top w:val="single" w:color="8494A3" w:sz="6" w:space="0"/>
              <w:left w:val="nil"/>
              <w:bottom w:val="single" w:color="8494A3" w:sz="6" w:space="0"/>
              <w:right w:val="nil"/>
            </w:tcBorders>
            <w:tcMar>
              <w:left w:w="105" w:type="dxa"/>
              <w:right w:w="105" w:type="dxa"/>
            </w:tcMar>
            <w:vAlign w:val="center"/>
          </w:tcPr>
          <w:p w:rsidR="196C1F43" w:rsidP="001149BE" w:rsidRDefault="196C1F43" w14:paraId="5B87CB7D" w14:textId="2148A2AA">
            <w:pPr>
              <w:spacing w:after="140"/>
              <w:rPr>
                <w:rFonts w:ascii="Arial" w:hAnsi="Arial" w:eastAsia="Arial" w:cs="Arial"/>
                <w:color w:val="0F0F0F"/>
                <w:sz w:val="20"/>
                <w:szCs w:val="20"/>
              </w:rPr>
            </w:pPr>
            <w:r w:rsidRPr="196C1F43">
              <w:rPr>
                <w:rFonts w:ascii="Arial" w:hAnsi="Arial" w:eastAsia="Arial" w:cs="Arial"/>
                <w:color w:val="0F0F0F"/>
                <w:sz w:val="20"/>
                <w:szCs w:val="20"/>
              </w:rPr>
              <w:t>Document filename:</w:t>
            </w:r>
            <w:r w:rsidRPr="196C1F43" w:rsidR="1DFD8536">
              <w:rPr>
                <w:rFonts w:ascii="Arial" w:hAnsi="Arial" w:eastAsia="Arial" w:cs="Arial"/>
                <w:color w:val="0F0F0F"/>
                <w:sz w:val="20"/>
                <w:szCs w:val="20"/>
              </w:rPr>
              <w:t xml:space="preserve"> </w:t>
            </w:r>
          </w:p>
        </w:tc>
        <w:tc>
          <w:tcPr>
            <w:tcW w:w="7395" w:type="dxa"/>
            <w:gridSpan w:val="3"/>
            <w:tcBorders>
              <w:top w:val="single" w:color="8494A3" w:sz="6" w:space="0"/>
              <w:left w:val="nil"/>
              <w:bottom w:val="single" w:color="8494A3" w:sz="6" w:space="0"/>
              <w:right w:val="nil"/>
            </w:tcBorders>
            <w:tcMar>
              <w:left w:w="105" w:type="dxa"/>
              <w:right w:w="105" w:type="dxa"/>
            </w:tcMar>
            <w:vAlign w:val="center"/>
          </w:tcPr>
          <w:p w:rsidR="196C1F43" w:rsidP="196C1F43" w:rsidRDefault="196C1F43" w14:paraId="7396F936" w14:textId="34ED9141">
            <w:pPr>
              <w:spacing w:after="140"/>
              <w:rPr>
                <w:rFonts w:ascii="Arial" w:hAnsi="Arial" w:eastAsia="Arial" w:cs="Arial"/>
                <w:b/>
                <w:bCs/>
                <w:color w:val="0F0F0F"/>
                <w:sz w:val="20"/>
                <w:szCs w:val="20"/>
              </w:rPr>
            </w:pPr>
            <w:r w:rsidRPr="24663DCA">
              <w:rPr>
                <w:rFonts w:ascii="Arial" w:hAnsi="Arial" w:eastAsia="Arial" w:cs="Arial"/>
                <w:b/>
                <w:bCs/>
                <w:color w:val="0F0F0F"/>
                <w:sz w:val="20"/>
                <w:szCs w:val="20"/>
              </w:rPr>
              <w:t>National Imaging Re</w:t>
            </w:r>
            <w:r w:rsidRPr="24663DCA" w:rsidR="7E6742EC">
              <w:rPr>
                <w:rFonts w:ascii="Arial" w:hAnsi="Arial" w:eastAsia="Arial" w:cs="Arial"/>
                <w:b/>
                <w:bCs/>
                <w:color w:val="0F0F0F"/>
                <w:sz w:val="20"/>
                <w:szCs w:val="20"/>
              </w:rPr>
              <w:t>gistry</w:t>
            </w:r>
            <w:r w:rsidRPr="24663DCA">
              <w:rPr>
                <w:rFonts w:ascii="Arial" w:hAnsi="Arial" w:eastAsia="Arial" w:cs="Arial"/>
                <w:b/>
                <w:bCs/>
                <w:color w:val="0F0F0F"/>
                <w:sz w:val="20"/>
                <w:szCs w:val="20"/>
              </w:rPr>
              <w:t xml:space="preserve"> (NIR) - Data </w:t>
            </w:r>
            <w:r w:rsidRPr="24663DCA" w:rsidR="58035ADE">
              <w:rPr>
                <w:rFonts w:ascii="Arial" w:hAnsi="Arial" w:eastAsia="Arial" w:cs="Arial"/>
                <w:b/>
                <w:bCs/>
                <w:color w:val="0F0F0F"/>
                <w:sz w:val="20"/>
                <w:szCs w:val="20"/>
              </w:rPr>
              <w:t>Sharing Arrangement (DSA)</w:t>
            </w:r>
          </w:p>
        </w:tc>
      </w:tr>
      <w:tr w:rsidR="196C1F43" w:rsidTr="589F2ADC" w14:paraId="53F28FE9" w14:textId="77777777">
        <w:trPr>
          <w:trHeight w:val="300"/>
        </w:trPr>
        <w:tc>
          <w:tcPr>
            <w:tcW w:w="2655" w:type="dxa"/>
            <w:tcBorders>
              <w:top w:val="single" w:color="8494A3" w:sz="6" w:space="0"/>
              <w:left w:val="nil"/>
              <w:bottom w:val="single" w:color="8494A3" w:sz="6" w:space="0"/>
              <w:right w:val="nil"/>
            </w:tcBorders>
            <w:tcMar>
              <w:left w:w="105" w:type="dxa"/>
              <w:right w:w="105" w:type="dxa"/>
            </w:tcMar>
            <w:vAlign w:val="center"/>
          </w:tcPr>
          <w:p w:rsidR="5DC2F6B1" w:rsidP="001149BE" w:rsidRDefault="5DC2F6B1" w14:paraId="1CBFAC95" w14:textId="341C3960">
            <w:pPr>
              <w:spacing w:after="140"/>
              <w:rPr>
                <w:rFonts w:ascii="Arial" w:hAnsi="Arial" w:eastAsia="Arial" w:cs="Arial"/>
                <w:color w:val="0F0F0F"/>
                <w:sz w:val="20"/>
                <w:szCs w:val="20"/>
              </w:rPr>
            </w:pPr>
            <w:r w:rsidRPr="589F2ADC" w:rsidR="5DC2F6B1">
              <w:rPr>
                <w:rFonts w:ascii="Arial" w:hAnsi="Arial" w:eastAsia="Arial" w:cs="Arial"/>
                <w:color w:val="0F0F0F"/>
                <w:sz w:val="20"/>
                <w:szCs w:val="20"/>
              </w:rPr>
              <w:t xml:space="preserve">Version issue date: </w:t>
            </w:r>
            <w:r w:rsidRPr="589F2ADC" w:rsidR="5DDE3EC6">
              <w:rPr>
                <w:rFonts w:ascii="Arial" w:hAnsi="Arial" w:eastAsia="Arial" w:cs="Arial"/>
                <w:color w:val="0F0F0F"/>
                <w:sz w:val="20"/>
                <w:szCs w:val="20"/>
              </w:rPr>
              <w:t>01</w:t>
            </w:r>
            <w:r w:rsidRPr="589F2ADC" w:rsidR="00226930">
              <w:rPr>
                <w:rFonts w:ascii="Arial" w:hAnsi="Arial" w:eastAsia="Arial" w:cs="Arial"/>
                <w:color w:val="0F0F0F"/>
                <w:sz w:val="20"/>
                <w:szCs w:val="20"/>
              </w:rPr>
              <w:t>/0</w:t>
            </w:r>
            <w:r w:rsidRPr="589F2ADC" w:rsidR="6FE31A2A">
              <w:rPr>
                <w:rFonts w:ascii="Arial" w:hAnsi="Arial" w:eastAsia="Arial" w:cs="Arial"/>
                <w:color w:val="0F0F0F"/>
                <w:sz w:val="20"/>
                <w:szCs w:val="20"/>
              </w:rPr>
              <w:t>5</w:t>
            </w:r>
            <w:r w:rsidRPr="589F2ADC" w:rsidR="00226930">
              <w:rPr>
                <w:rFonts w:ascii="Arial" w:hAnsi="Arial" w:eastAsia="Arial" w:cs="Arial"/>
                <w:color w:val="0F0F0F"/>
                <w:sz w:val="20"/>
                <w:szCs w:val="20"/>
              </w:rPr>
              <w:t>/2026</w:t>
            </w:r>
          </w:p>
        </w:tc>
        <w:tc>
          <w:tcPr>
            <w:tcW w:w="2216" w:type="dxa"/>
            <w:tcBorders>
              <w:top w:val="single" w:color="8494A3" w:sz="6" w:space="0"/>
              <w:left w:val="nil"/>
              <w:bottom w:val="single" w:color="8494A3" w:sz="6" w:space="0"/>
              <w:right w:val="single" w:color="8494A3" w:sz="6" w:space="0"/>
            </w:tcBorders>
            <w:tcMar>
              <w:left w:w="105" w:type="dxa"/>
              <w:right w:w="105" w:type="dxa"/>
            </w:tcMar>
            <w:vAlign w:val="center"/>
          </w:tcPr>
          <w:p w:rsidR="196C1F43" w:rsidP="001149BE" w:rsidRDefault="196C1F43" w14:paraId="5FA0E925" w14:textId="4BD50F23">
            <w:pPr>
              <w:spacing w:after="140"/>
              <w:rPr>
                <w:rFonts w:ascii="Arial" w:hAnsi="Arial" w:eastAsia="Arial" w:cs="Arial"/>
                <w:b/>
                <w:bCs/>
                <w:color w:val="0F0F0F"/>
                <w:sz w:val="20"/>
                <w:szCs w:val="20"/>
              </w:rPr>
            </w:pPr>
          </w:p>
        </w:tc>
        <w:tc>
          <w:tcPr>
            <w:tcW w:w="2714" w:type="dxa"/>
            <w:tcBorders>
              <w:top w:val="single" w:color="8494A3" w:sz="6" w:space="0"/>
              <w:left w:val="single" w:color="8494A3" w:sz="6" w:space="0"/>
              <w:bottom w:val="single" w:color="8494A3" w:sz="6" w:space="0"/>
              <w:right w:val="nil"/>
            </w:tcBorders>
            <w:tcMar>
              <w:left w:w="105" w:type="dxa"/>
              <w:right w:w="105" w:type="dxa"/>
            </w:tcMar>
            <w:vAlign w:val="center"/>
          </w:tcPr>
          <w:p w:rsidRPr="001149BE" w:rsidR="4B73F284" w:rsidP="001149BE" w:rsidRDefault="4B73F284" w14:paraId="55113010" w14:textId="244F5E8D">
            <w:pPr>
              <w:spacing w:after="140"/>
              <w:rPr>
                <w:rFonts w:ascii="Arial" w:hAnsi="Arial" w:eastAsia="Arial" w:cs="Arial"/>
                <w:color w:val="0F0F0F"/>
                <w:sz w:val="20"/>
                <w:szCs w:val="20"/>
              </w:rPr>
            </w:pPr>
            <w:r w:rsidRPr="285D8464">
              <w:rPr>
                <w:rFonts w:ascii="Arial" w:hAnsi="Arial" w:eastAsia="Arial" w:cs="Arial"/>
                <w:color w:val="0F0F0F"/>
                <w:sz w:val="20"/>
                <w:szCs w:val="20"/>
              </w:rPr>
              <w:t xml:space="preserve">Version: </w:t>
            </w:r>
            <w:r w:rsidRPr="285D8464" w:rsidR="6B098F71">
              <w:rPr>
                <w:rFonts w:ascii="Arial" w:hAnsi="Arial" w:eastAsia="Arial" w:cs="Arial"/>
                <w:color w:val="0F0F0F"/>
                <w:sz w:val="20"/>
                <w:szCs w:val="20"/>
              </w:rPr>
              <w:t>1.0 FINAL</w:t>
            </w:r>
          </w:p>
        </w:tc>
        <w:tc>
          <w:tcPr>
            <w:tcW w:w="2465" w:type="dxa"/>
            <w:tcBorders>
              <w:top w:val="single" w:color="8494A3" w:sz="6" w:space="0"/>
              <w:left w:val="nil"/>
              <w:bottom w:val="single" w:color="8494A3" w:sz="6" w:space="0"/>
              <w:right w:val="nil"/>
            </w:tcBorders>
            <w:tcMar>
              <w:left w:w="105" w:type="dxa"/>
              <w:right w:w="105" w:type="dxa"/>
            </w:tcMar>
            <w:vAlign w:val="center"/>
          </w:tcPr>
          <w:p w:rsidR="196C1F43" w:rsidP="001149BE" w:rsidRDefault="196C1F43" w14:paraId="3567CCE4" w14:textId="39D2C313">
            <w:pPr>
              <w:spacing w:after="140"/>
              <w:rPr>
                <w:rFonts w:ascii="Arial" w:hAnsi="Arial" w:eastAsia="Arial" w:cs="Arial"/>
                <w:color w:val="0F0F0F"/>
                <w:sz w:val="20"/>
                <w:szCs w:val="20"/>
              </w:rPr>
            </w:pPr>
          </w:p>
        </w:tc>
      </w:tr>
    </w:tbl>
    <w:p w:rsidR="196C1F43" w:rsidP="001149BE" w:rsidRDefault="196C1F43" w14:paraId="779D5ED7" w14:textId="01A3B25C">
      <w:pPr>
        <w:spacing w:after="140"/>
        <w:rPr>
          <w:rFonts w:ascii="Arial" w:hAnsi="Arial" w:eastAsia="Arial" w:cs="Arial"/>
          <w:color w:val="0F0F0F"/>
          <w:sz w:val="24"/>
          <w:szCs w:val="24"/>
        </w:rPr>
      </w:pPr>
    </w:p>
    <w:p w:rsidR="196C1F43" w:rsidP="001149BE" w:rsidRDefault="196C1F43" w14:paraId="40FD74FB" w14:textId="4AE92F45">
      <w:pPr>
        <w:spacing w:after="140"/>
        <w:rPr>
          <w:rFonts w:ascii="Arial" w:hAnsi="Arial" w:eastAsia="Arial" w:cs="Arial"/>
          <w:color w:val="0F0F0F"/>
          <w:sz w:val="24"/>
          <w:szCs w:val="24"/>
        </w:rPr>
      </w:pPr>
    </w:p>
    <w:tbl>
      <w:tblPr>
        <w:tblStyle w:val="TableGrid"/>
        <w:tblW w:w="0" w:type="auto"/>
        <w:tblLook w:val="06A0" w:firstRow="1" w:lastRow="0" w:firstColumn="1" w:lastColumn="0" w:noHBand="1" w:noVBand="1"/>
      </w:tblPr>
      <w:tblGrid>
        <w:gridCol w:w="9015"/>
      </w:tblGrid>
      <w:tr w:rsidR="196C1F43" w:rsidTr="23C3128C" w14:paraId="213B67D9" w14:textId="77777777">
        <w:trPr>
          <w:trHeight w:val="300"/>
        </w:trPr>
        <w:tc>
          <w:tcPr>
            <w:tcW w:w="9015" w:type="dxa"/>
          </w:tcPr>
          <w:p w:rsidR="5797628A" w:rsidP="196C1F43" w:rsidRDefault="548702C4" w14:paraId="532CCB04" w14:textId="6675D74A">
            <w:pPr>
              <w:rPr>
                <w:rFonts w:ascii="Arial" w:hAnsi="Arial" w:eastAsia="Arial" w:cs="Arial"/>
                <w:b/>
                <w:bCs/>
                <w:color w:val="0070C0"/>
                <w:sz w:val="72"/>
                <w:szCs w:val="72"/>
              </w:rPr>
            </w:pPr>
            <w:r w:rsidRPr="23C3128C">
              <w:rPr>
                <w:rFonts w:ascii="Arial" w:hAnsi="Arial" w:eastAsia="Arial" w:cs="Arial"/>
                <w:b/>
                <w:bCs/>
                <w:color w:val="0070C0"/>
                <w:sz w:val="72"/>
                <w:szCs w:val="72"/>
              </w:rPr>
              <w:t>National Imaging Re</w:t>
            </w:r>
            <w:r w:rsidRPr="23C3128C" w:rsidR="42C91774">
              <w:rPr>
                <w:rFonts w:ascii="Arial" w:hAnsi="Arial" w:eastAsia="Arial" w:cs="Arial"/>
                <w:b/>
                <w:bCs/>
                <w:color w:val="0070C0"/>
                <w:sz w:val="72"/>
                <w:szCs w:val="72"/>
              </w:rPr>
              <w:t>gistry</w:t>
            </w:r>
            <w:r w:rsidRPr="23C3128C">
              <w:rPr>
                <w:rFonts w:ascii="Arial" w:hAnsi="Arial" w:eastAsia="Arial" w:cs="Arial"/>
                <w:b/>
                <w:bCs/>
                <w:color w:val="0070C0"/>
                <w:sz w:val="72"/>
                <w:szCs w:val="72"/>
              </w:rPr>
              <w:t xml:space="preserve"> (NIR) - </w:t>
            </w:r>
          </w:p>
          <w:p w:rsidRPr="001149BE" w:rsidR="5797628A" w:rsidP="196C1F43" w:rsidRDefault="5797628A" w14:paraId="7BAC76A8" w14:textId="1DFC2D0A">
            <w:pPr>
              <w:rPr>
                <w:rFonts w:ascii="Arial" w:hAnsi="Arial" w:eastAsia="Arial" w:cs="Arial"/>
                <w:b/>
                <w:bCs/>
                <w:color w:val="0070C0"/>
                <w:sz w:val="72"/>
                <w:szCs w:val="72"/>
              </w:rPr>
            </w:pPr>
            <w:r w:rsidRPr="001149BE">
              <w:rPr>
                <w:rFonts w:ascii="Arial" w:hAnsi="Arial" w:eastAsia="Arial" w:cs="Arial"/>
                <w:b/>
                <w:bCs/>
                <w:color w:val="0070C0"/>
                <w:sz w:val="72"/>
                <w:szCs w:val="72"/>
              </w:rPr>
              <w:t xml:space="preserve">Data Sharing Arrangement </w:t>
            </w:r>
            <w:r w:rsidRPr="001149BE" w:rsidR="612DEE06">
              <w:rPr>
                <w:rFonts w:ascii="Arial" w:hAnsi="Arial" w:eastAsia="Arial" w:cs="Arial"/>
                <w:b/>
                <w:bCs/>
                <w:color w:val="0070C0"/>
                <w:sz w:val="72"/>
                <w:szCs w:val="72"/>
              </w:rPr>
              <w:t>(DSA)</w:t>
            </w:r>
          </w:p>
        </w:tc>
      </w:tr>
    </w:tbl>
    <w:p w:rsidR="196C1F43" w:rsidP="001149BE" w:rsidRDefault="196C1F43" w14:paraId="703E1E93" w14:textId="55D5472A">
      <w:pPr>
        <w:spacing w:after="140"/>
        <w:rPr>
          <w:rFonts w:ascii="Arial" w:hAnsi="Arial" w:eastAsia="Arial" w:cs="Arial"/>
          <w:color w:val="0F0F0F"/>
          <w:sz w:val="24"/>
          <w:szCs w:val="24"/>
        </w:rPr>
      </w:pPr>
    </w:p>
    <w:p w:rsidRPr="00F15E2B" w:rsidR="04E1322B" w:rsidP="001149BE" w:rsidRDefault="04E1322B" w14:paraId="7CC041EE" w14:textId="316FCF53">
      <w:pPr>
        <w:spacing w:after="140"/>
        <w:rPr>
          <w:rFonts w:ascii="Arial" w:hAnsi="Arial" w:eastAsia="Arial" w:cs="Arial"/>
          <w:color w:val="FF0000"/>
          <w:sz w:val="24"/>
          <w:szCs w:val="24"/>
        </w:rPr>
      </w:pPr>
      <w:r w:rsidRPr="00F15E2B">
        <w:rPr>
          <w:rFonts w:ascii="Arial" w:hAnsi="Arial" w:eastAsia="Arial" w:cs="Arial"/>
          <w:b/>
          <w:bCs/>
          <w:color w:val="FF0000"/>
          <w:sz w:val="24"/>
          <w:szCs w:val="24"/>
        </w:rPr>
        <w:t>This D</w:t>
      </w:r>
      <w:r w:rsidRPr="00F15E2B" w:rsidR="4E6FE902">
        <w:rPr>
          <w:rFonts w:ascii="Arial" w:hAnsi="Arial" w:eastAsia="Arial" w:cs="Arial"/>
          <w:b/>
          <w:bCs/>
          <w:color w:val="FF0000"/>
          <w:sz w:val="24"/>
          <w:szCs w:val="24"/>
        </w:rPr>
        <w:t>SA</w:t>
      </w:r>
      <w:r w:rsidRPr="00F15E2B">
        <w:rPr>
          <w:rFonts w:ascii="Arial" w:hAnsi="Arial" w:eastAsia="Arial" w:cs="Arial"/>
          <w:b/>
          <w:bCs/>
          <w:color w:val="FF0000"/>
          <w:sz w:val="24"/>
          <w:szCs w:val="24"/>
        </w:rPr>
        <w:t xml:space="preserve"> is for the Beta Testing of the National Imaging Registry (NIR)</w:t>
      </w:r>
    </w:p>
    <w:p w:rsidR="196C1F43" w:rsidP="001149BE" w:rsidRDefault="196C1F43" w14:paraId="53B65366" w14:textId="384AFBAC">
      <w:pPr>
        <w:spacing w:after="140"/>
        <w:rPr>
          <w:rFonts w:ascii="Arial" w:hAnsi="Arial" w:eastAsia="Arial" w:cs="Arial"/>
          <w:color w:val="0F0F0F"/>
          <w:sz w:val="24"/>
          <w:szCs w:val="24"/>
        </w:rPr>
      </w:pPr>
    </w:p>
    <w:p w:rsidR="196C1F43" w:rsidP="196C1F43" w:rsidRDefault="196C1F43" w14:paraId="3CDA6F6A" w14:textId="6AD1D1DB">
      <w:pPr>
        <w:spacing w:after="140"/>
        <w:rPr>
          <w:rFonts w:ascii="Arial" w:hAnsi="Arial" w:eastAsia="Arial" w:cs="Arial"/>
          <w:color w:val="0F0F0F"/>
          <w:sz w:val="24"/>
          <w:szCs w:val="24"/>
        </w:rPr>
      </w:pPr>
    </w:p>
    <w:p w:rsidR="196C1F43" w:rsidP="196C1F43" w:rsidRDefault="196C1F43" w14:paraId="69991666" w14:textId="5FAC11CF">
      <w:pPr>
        <w:spacing w:after="140"/>
        <w:rPr>
          <w:rFonts w:ascii="Arial" w:hAnsi="Arial" w:eastAsia="Arial" w:cs="Arial"/>
          <w:color w:val="0F0F0F"/>
          <w:sz w:val="24"/>
          <w:szCs w:val="24"/>
        </w:rPr>
      </w:pPr>
    </w:p>
    <w:p w:rsidR="196C1F43" w:rsidP="196C1F43" w:rsidRDefault="196C1F43" w14:paraId="3FB95FE9" w14:textId="075E1543">
      <w:pPr>
        <w:spacing w:after="140"/>
        <w:rPr>
          <w:rFonts w:ascii="Arial" w:hAnsi="Arial" w:eastAsia="Arial" w:cs="Arial"/>
          <w:color w:val="0F0F0F"/>
          <w:sz w:val="24"/>
          <w:szCs w:val="24"/>
        </w:rPr>
      </w:pPr>
    </w:p>
    <w:p w:rsidR="196C1F43" w:rsidP="196C1F43" w:rsidRDefault="196C1F43" w14:paraId="38BB10D3" w14:textId="459BFF67">
      <w:pPr>
        <w:spacing w:after="140"/>
        <w:rPr>
          <w:rFonts w:ascii="Arial" w:hAnsi="Arial" w:eastAsia="Arial" w:cs="Arial"/>
          <w:color w:val="0F0F0F"/>
          <w:sz w:val="24"/>
          <w:szCs w:val="24"/>
        </w:rPr>
      </w:pPr>
    </w:p>
    <w:p w:rsidR="196C1F43" w:rsidP="196C1F43" w:rsidRDefault="196C1F43" w14:paraId="404609A5" w14:textId="3CFF047D">
      <w:pPr>
        <w:spacing w:after="140"/>
        <w:rPr>
          <w:rFonts w:ascii="Arial" w:hAnsi="Arial" w:eastAsia="Arial" w:cs="Arial"/>
          <w:color w:val="0F0F0F"/>
          <w:sz w:val="24"/>
          <w:szCs w:val="24"/>
        </w:rPr>
      </w:pPr>
    </w:p>
    <w:p w:rsidR="196C1F43" w:rsidP="196C1F43" w:rsidRDefault="196C1F43" w14:paraId="5101E97F" w14:textId="4FD763A1">
      <w:pPr>
        <w:spacing w:after="140"/>
        <w:rPr>
          <w:rFonts w:ascii="Arial" w:hAnsi="Arial" w:eastAsia="Arial" w:cs="Arial"/>
          <w:color w:val="0F0F0F"/>
          <w:sz w:val="24"/>
          <w:szCs w:val="24"/>
        </w:rPr>
      </w:pPr>
    </w:p>
    <w:p w:rsidR="196C1F43" w:rsidP="196C1F43" w:rsidRDefault="196C1F43" w14:paraId="552B6E1F" w14:textId="4CDF731A">
      <w:pPr>
        <w:spacing w:after="140"/>
        <w:rPr>
          <w:rFonts w:ascii="Arial" w:hAnsi="Arial" w:eastAsia="Arial" w:cs="Arial"/>
          <w:color w:val="0F0F0F"/>
          <w:sz w:val="24"/>
          <w:szCs w:val="24"/>
        </w:rPr>
      </w:pPr>
    </w:p>
    <w:p w:rsidR="196C1F43" w:rsidP="196C1F43" w:rsidRDefault="196C1F43" w14:paraId="149FBC85" w14:textId="70014A0E">
      <w:pPr>
        <w:spacing w:after="140"/>
        <w:rPr>
          <w:rFonts w:ascii="Arial" w:hAnsi="Arial" w:eastAsia="Arial" w:cs="Arial"/>
          <w:color w:val="0F0F0F"/>
          <w:sz w:val="24"/>
          <w:szCs w:val="24"/>
        </w:rPr>
      </w:pPr>
    </w:p>
    <w:p w:rsidR="196C1F43" w:rsidP="196C1F43" w:rsidRDefault="196C1F43" w14:paraId="6C4FA972" w14:textId="04AA36CD">
      <w:pPr>
        <w:spacing w:after="140"/>
        <w:rPr>
          <w:rFonts w:ascii="Arial" w:hAnsi="Arial" w:eastAsia="Arial" w:cs="Arial"/>
          <w:color w:val="0F0F0F"/>
          <w:sz w:val="24"/>
          <w:szCs w:val="24"/>
        </w:rPr>
      </w:pPr>
    </w:p>
    <w:p w:rsidR="196C1F43" w:rsidP="196C1F43" w:rsidRDefault="196C1F43" w14:paraId="2B42ED1E" w14:textId="285162C6">
      <w:pPr>
        <w:spacing w:after="140"/>
        <w:rPr>
          <w:rFonts w:ascii="Arial" w:hAnsi="Arial" w:eastAsia="Arial" w:cs="Arial"/>
          <w:color w:val="0F0F0F"/>
          <w:sz w:val="24"/>
          <w:szCs w:val="24"/>
        </w:rPr>
      </w:pPr>
    </w:p>
    <w:p w:rsidR="196C1F43" w:rsidP="196C1F43" w:rsidRDefault="196C1F43" w14:paraId="0E6D8D8C" w14:textId="035F5999">
      <w:pPr>
        <w:spacing w:after="140"/>
        <w:rPr>
          <w:rFonts w:ascii="Arial" w:hAnsi="Arial" w:eastAsia="Arial" w:cs="Arial"/>
          <w:color w:val="0F0F0F"/>
          <w:sz w:val="24"/>
          <w:szCs w:val="24"/>
        </w:rPr>
      </w:pPr>
    </w:p>
    <w:p w:rsidR="196C1F43" w:rsidP="196C1F43" w:rsidRDefault="196C1F43" w14:paraId="6BCB717C" w14:textId="1192C674">
      <w:pPr>
        <w:spacing w:after="140"/>
        <w:rPr>
          <w:rFonts w:ascii="Arial" w:hAnsi="Arial" w:eastAsia="Arial" w:cs="Arial"/>
          <w:color w:val="0F0F0F"/>
          <w:sz w:val="24"/>
          <w:szCs w:val="24"/>
        </w:rPr>
      </w:pPr>
    </w:p>
    <w:p w:rsidR="196C1F43" w:rsidP="196C1F43" w:rsidRDefault="196C1F43" w14:paraId="0C37550E" w14:textId="7CE6A373">
      <w:pPr>
        <w:spacing w:after="140"/>
        <w:rPr>
          <w:rFonts w:ascii="Arial" w:hAnsi="Arial" w:eastAsia="Arial" w:cs="Arial"/>
          <w:color w:val="0F0F0F"/>
          <w:sz w:val="24"/>
          <w:szCs w:val="24"/>
        </w:rPr>
      </w:pPr>
    </w:p>
    <w:p w:rsidR="196C1F43" w:rsidP="196C1F43" w:rsidRDefault="196C1F43" w14:paraId="06DF0470" w14:textId="45DEEF32">
      <w:pPr>
        <w:spacing w:after="140"/>
        <w:rPr>
          <w:rFonts w:ascii="Arial" w:hAnsi="Arial" w:eastAsia="Arial" w:cs="Arial"/>
          <w:color w:val="0F0F0F"/>
          <w:sz w:val="24"/>
          <w:szCs w:val="24"/>
        </w:rPr>
      </w:pPr>
    </w:p>
    <w:p w:rsidR="196C1F43" w:rsidP="196C1F43" w:rsidRDefault="196C1F43" w14:paraId="0FE3E69E" w14:textId="06270F4A">
      <w:pPr>
        <w:spacing w:after="140"/>
        <w:rPr>
          <w:rFonts w:ascii="Arial" w:hAnsi="Arial" w:eastAsia="Arial" w:cs="Arial"/>
          <w:color w:val="0F0F0F"/>
          <w:sz w:val="24"/>
          <w:szCs w:val="24"/>
        </w:rPr>
      </w:pPr>
    </w:p>
    <w:p w:rsidR="14E2EFAC" w:rsidP="14E2EFAC" w:rsidRDefault="14E2EFAC" w14:paraId="43E8EA18" w14:textId="7F8066E8">
      <w:pPr>
        <w:spacing w:after="140"/>
        <w:rPr>
          <w:rFonts w:ascii="Arial" w:hAnsi="Arial" w:eastAsia="Arial" w:cs="Arial"/>
          <w:color w:val="0F0F0F"/>
          <w:sz w:val="24"/>
          <w:szCs w:val="24"/>
        </w:rPr>
      </w:pPr>
    </w:p>
    <w:p w:rsidR="084EB179" w:rsidP="001149BE" w:rsidRDefault="084EB179" w14:paraId="6543A777" w14:textId="54D194FD">
      <w:pPr>
        <w:pStyle w:val="DocMgmtSubhead"/>
        <w:rPr>
          <w:rFonts w:eastAsia="Arial" w:cs="Arial"/>
          <w:b w:val="0"/>
          <w:bCs w:val="0"/>
        </w:rPr>
      </w:pPr>
      <w:r w:rsidRPr="196C1F43">
        <w:rPr>
          <w:rFonts w:eastAsia="Arial" w:cs="Arial"/>
        </w:rPr>
        <w:lastRenderedPageBreak/>
        <w:t>Revision History</w:t>
      </w:r>
    </w:p>
    <w:tbl>
      <w:tblPr>
        <w:tblW w:w="0" w:type="auto"/>
        <w:tblBorders>
          <w:top w:val="single" w:color="auto" w:sz="6" w:space="0"/>
          <w:left w:val="single" w:color="auto" w:sz="6" w:space="0"/>
          <w:bottom w:val="single" w:color="auto" w:sz="6" w:space="0"/>
          <w:right w:val="single" w:color="auto" w:sz="6" w:space="0"/>
        </w:tblBorders>
        <w:tblLook w:val="0000" w:firstRow="0" w:lastRow="0" w:firstColumn="0" w:lastColumn="0" w:noHBand="0" w:noVBand="0"/>
      </w:tblPr>
      <w:tblGrid>
        <w:gridCol w:w="1183"/>
        <w:gridCol w:w="1403"/>
        <w:gridCol w:w="6424"/>
      </w:tblGrid>
      <w:tr w:rsidR="196C1F43" w:rsidTr="589F2ADC" w14:paraId="4AF82F9B" w14:textId="77777777">
        <w:trPr>
          <w:trHeight w:val="285"/>
        </w:trPr>
        <w:tc>
          <w:tcPr>
            <w:tcW w:w="1183" w:type="dxa"/>
            <w:tcBorders>
              <w:top w:val="single" w:color="000000" w:themeColor="text1" w:sz="6" w:space="0"/>
              <w:bottom w:val="single" w:color="000000" w:themeColor="text1" w:sz="6" w:space="0"/>
              <w:right w:val="nil"/>
            </w:tcBorders>
            <w:tcMar>
              <w:left w:w="105" w:type="dxa"/>
              <w:right w:w="105" w:type="dxa"/>
            </w:tcMar>
          </w:tcPr>
          <w:p w:rsidR="196C1F43" w:rsidP="001149BE" w:rsidRDefault="196C1F43" w14:paraId="7AF847C6" w14:textId="4BD1E175">
            <w:pPr>
              <w:pStyle w:val="TableHeader"/>
              <w:rPr>
                <w:rFonts w:eastAsia="Arial"/>
                <w:b w:val="0"/>
                <w:bCs w:val="0"/>
              </w:rPr>
            </w:pPr>
            <w:r w:rsidRPr="196C1F43">
              <w:rPr>
                <w:rFonts w:eastAsia="Arial"/>
                <w:lang w:val="en-GB"/>
              </w:rPr>
              <w:t>Version</w:t>
            </w:r>
          </w:p>
        </w:tc>
        <w:tc>
          <w:tcPr>
            <w:tcW w:w="1403" w:type="dxa"/>
            <w:tcBorders>
              <w:top w:val="single" w:color="000000" w:themeColor="text1" w:sz="6" w:space="0"/>
              <w:left w:val="nil"/>
              <w:bottom w:val="single" w:color="000000" w:themeColor="text1" w:sz="6" w:space="0"/>
              <w:right w:val="nil"/>
            </w:tcBorders>
            <w:tcMar>
              <w:left w:w="105" w:type="dxa"/>
              <w:right w:w="105" w:type="dxa"/>
            </w:tcMar>
          </w:tcPr>
          <w:p w:rsidR="196C1F43" w:rsidP="001149BE" w:rsidRDefault="196C1F43" w14:paraId="7AA8CB28" w14:textId="4228B5C2">
            <w:pPr>
              <w:pStyle w:val="TableHeader"/>
              <w:rPr>
                <w:rFonts w:eastAsia="Arial"/>
                <w:b w:val="0"/>
                <w:bCs w:val="0"/>
              </w:rPr>
            </w:pPr>
            <w:r w:rsidRPr="196C1F43">
              <w:rPr>
                <w:rFonts w:eastAsia="Arial"/>
                <w:lang w:val="en-GB"/>
              </w:rPr>
              <w:t>Date</w:t>
            </w:r>
          </w:p>
        </w:tc>
        <w:tc>
          <w:tcPr>
            <w:tcW w:w="6424" w:type="dxa"/>
            <w:tcBorders>
              <w:top w:val="single" w:color="000000" w:themeColor="text1" w:sz="6" w:space="0"/>
              <w:left w:val="nil"/>
              <w:bottom w:val="single" w:color="000000" w:themeColor="text1" w:sz="6" w:space="0"/>
            </w:tcBorders>
            <w:tcMar>
              <w:left w:w="105" w:type="dxa"/>
              <w:right w:w="105" w:type="dxa"/>
            </w:tcMar>
          </w:tcPr>
          <w:p w:rsidR="196C1F43" w:rsidP="001149BE" w:rsidRDefault="196C1F43" w14:paraId="1DD34F66" w14:textId="290E59CB">
            <w:pPr>
              <w:pStyle w:val="TableHeader"/>
              <w:rPr>
                <w:rFonts w:eastAsia="Arial"/>
                <w:b w:val="0"/>
                <w:bCs w:val="0"/>
              </w:rPr>
            </w:pPr>
            <w:r w:rsidRPr="196C1F43">
              <w:rPr>
                <w:rFonts w:eastAsia="Arial"/>
                <w:lang w:val="en-GB"/>
              </w:rPr>
              <w:t>Summary of Changes</w:t>
            </w:r>
          </w:p>
        </w:tc>
      </w:tr>
      <w:tr w:rsidR="196C1F43" w:rsidTr="589F2ADC" w14:paraId="52F0A29A" w14:textId="77777777">
        <w:trPr>
          <w:trHeight w:val="285"/>
        </w:trPr>
        <w:tc>
          <w:tcPr>
            <w:tcW w:w="1183" w:type="dxa"/>
            <w:tcBorders>
              <w:top w:val="single" w:color="000000" w:themeColor="text1" w:sz="6" w:space="0"/>
              <w:bottom w:val="single" w:color="B9B9B9" w:sz="6" w:space="0"/>
              <w:right w:val="nil"/>
            </w:tcBorders>
            <w:tcMar>
              <w:left w:w="105" w:type="dxa"/>
              <w:right w:w="105" w:type="dxa"/>
            </w:tcMar>
            <w:vAlign w:val="center"/>
          </w:tcPr>
          <w:p w:rsidR="196C1F43" w:rsidP="001149BE" w:rsidRDefault="196C1F43" w14:paraId="38F461FA" w14:textId="5E4B3D5D">
            <w:pPr>
              <w:pStyle w:val="TableText"/>
              <w:rPr>
                <w:rFonts w:eastAsia="Arial" w:cs="Arial"/>
              </w:rPr>
            </w:pPr>
            <w:r w:rsidRPr="196C1F43">
              <w:rPr>
                <w:rFonts w:eastAsia="Arial" w:cs="Arial"/>
              </w:rPr>
              <w:t>0.1</w:t>
            </w:r>
          </w:p>
        </w:tc>
        <w:tc>
          <w:tcPr>
            <w:tcW w:w="1403" w:type="dxa"/>
            <w:tcBorders>
              <w:top w:val="single" w:color="000000" w:themeColor="text1" w:sz="6" w:space="0"/>
              <w:left w:val="nil"/>
              <w:bottom w:val="single" w:color="B9B9B9" w:sz="6" w:space="0"/>
              <w:right w:val="nil"/>
            </w:tcBorders>
            <w:tcMar>
              <w:left w:w="105" w:type="dxa"/>
              <w:right w:w="105" w:type="dxa"/>
            </w:tcMar>
            <w:vAlign w:val="center"/>
          </w:tcPr>
          <w:p w:rsidR="006C7E5A" w:rsidP="001149BE" w:rsidRDefault="71D0DFC3" w14:paraId="312BFF92" w14:textId="7586ED71">
            <w:pPr>
              <w:pStyle w:val="TableText"/>
              <w:rPr>
                <w:rFonts w:eastAsia="Arial" w:cs="Arial"/>
              </w:rPr>
            </w:pPr>
            <w:r w:rsidRPr="0BAA802C">
              <w:rPr>
                <w:rFonts w:eastAsia="Arial" w:cs="Arial"/>
              </w:rPr>
              <w:t>10/</w:t>
            </w:r>
            <w:r w:rsidRPr="0BAA802C" w:rsidR="006C7E5A">
              <w:rPr>
                <w:rFonts w:eastAsia="Arial" w:cs="Arial"/>
              </w:rPr>
              <w:t>25</w:t>
            </w:r>
          </w:p>
        </w:tc>
        <w:tc>
          <w:tcPr>
            <w:tcW w:w="6424" w:type="dxa"/>
            <w:tcBorders>
              <w:top w:val="single" w:color="000000" w:themeColor="text1" w:sz="6" w:space="0"/>
              <w:left w:val="nil"/>
              <w:bottom w:val="single" w:color="B9B9B9" w:sz="6" w:space="0"/>
            </w:tcBorders>
            <w:tcMar>
              <w:left w:w="105" w:type="dxa"/>
              <w:right w:w="105" w:type="dxa"/>
            </w:tcMar>
            <w:vAlign w:val="center"/>
          </w:tcPr>
          <w:p w:rsidR="196C1F43" w:rsidP="001149BE" w:rsidRDefault="196C1F43" w14:paraId="1E303BAC" w14:textId="182FE8D8">
            <w:pPr>
              <w:pStyle w:val="TableText"/>
              <w:rPr>
                <w:rFonts w:eastAsia="Arial" w:cs="Arial"/>
              </w:rPr>
            </w:pPr>
            <w:r w:rsidRPr="196C1F43">
              <w:rPr>
                <w:rFonts w:eastAsia="Arial" w:cs="Arial"/>
              </w:rPr>
              <w:t>First Draft</w:t>
            </w:r>
            <w:r w:rsidRPr="196C1F43" w:rsidR="113E7C40">
              <w:rPr>
                <w:rFonts w:eastAsia="Arial" w:cs="Arial"/>
              </w:rPr>
              <w:t>. Comments provided by Legal Services.</w:t>
            </w:r>
          </w:p>
        </w:tc>
      </w:tr>
      <w:tr w:rsidR="196C1F43" w:rsidTr="589F2ADC" w14:paraId="520E8D94" w14:textId="77777777">
        <w:trPr>
          <w:trHeight w:val="285"/>
        </w:trPr>
        <w:tc>
          <w:tcPr>
            <w:tcW w:w="1183" w:type="dxa"/>
            <w:tcBorders>
              <w:top w:val="single" w:color="B9B9B9" w:sz="6" w:space="0"/>
              <w:bottom w:val="single" w:color="B9B9B9" w:sz="6" w:space="0"/>
              <w:right w:val="nil"/>
            </w:tcBorders>
            <w:tcMar>
              <w:left w:w="105" w:type="dxa"/>
              <w:right w:w="105" w:type="dxa"/>
            </w:tcMar>
            <w:vAlign w:val="center"/>
          </w:tcPr>
          <w:p w:rsidR="196C1F43" w:rsidP="001149BE" w:rsidRDefault="196C1F43" w14:paraId="0F572D8F" w14:textId="4642BC33">
            <w:pPr>
              <w:pStyle w:val="TableText"/>
              <w:rPr>
                <w:rFonts w:eastAsia="Arial" w:cs="Arial"/>
              </w:rPr>
            </w:pPr>
            <w:r w:rsidRPr="196C1F43">
              <w:rPr>
                <w:rFonts w:eastAsia="Arial" w:cs="Arial"/>
              </w:rPr>
              <w:t>0.2</w:t>
            </w:r>
          </w:p>
        </w:tc>
        <w:tc>
          <w:tcPr>
            <w:tcW w:w="1403" w:type="dxa"/>
            <w:tcBorders>
              <w:top w:val="single" w:color="B9B9B9" w:sz="6" w:space="0"/>
              <w:left w:val="nil"/>
              <w:bottom w:val="single" w:color="B9B9B9" w:sz="6" w:space="0"/>
              <w:right w:val="nil"/>
            </w:tcBorders>
            <w:tcMar>
              <w:left w:w="105" w:type="dxa"/>
              <w:right w:w="105" w:type="dxa"/>
            </w:tcMar>
            <w:vAlign w:val="center"/>
          </w:tcPr>
          <w:p w:rsidR="39F5AE5E" w:rsidP="001149BE" w:rsidRDefault="00FF50C0" w14:paraId="0CC7DA1C" w14:textId="6C56A611">
            <w:pPr>
              <w:pStyle w:val="TableText"/>
              <w:rPr>
                <w:rFonts w:eastAsia="Arial" w:cs="Arial"/>
              </w:rPr>
            </w:pPr>
            <w:r>
              <w:rPr>
                <w:rFonts w:eastAsia="Arial" w:cs="Arial"/>
              </w:rPr>
              <w:t>17/</w:t>
            </w:r>
            <w:r w:rsidRPr="196C1F43" w:rsidR="39F5AE5E">
              <w:rPr>
                <w:rFonts w:eastAsia="Arial" w:cs="Arial"/>
              </w:rPr>
              <w:t>11</w:t>
            </w:r>
            <w:r w:rsidRPr="196C1F43" w:rsidR="196C1F43">
              <w:rPr>
                <w:rFonts w:eastAsia="Arial" w:cs="Arial"/>
              </w:rPr>
              <w:t>/25</w:t>
            </w:r>
          </w:p>
        </w:tc>
        <w:tc>
          <w:tcPr>
            <w:tcW w:w="6424" w:type="dxa"/>
            <w:tcBorders>
              <w:top w:val="single" w:color="B9B9B9" w:sz="6" w:space="0"/>
              <w:left w:val="nil"/>
              <w:bottom w:val="single" w:color="B9B9B9" w:sz="6" w:space="0"/>
            </w:tcBorders>
            <w:tcMar>
              <w:left w:w="105" w:type="dxa"/>
              <w:right w:w="105" w:type="dxa"/>
            </w:tcMar>
            <w:vAlign w:val="center"/>
          </w:tcPr>
          <w:p w:rsidRPr="00F149C2" w:rsidR="5254EC5D" w:rsidP="001149BE" w:rsidRDefault="5254EC5D" w14:paraId="6F2E0B57" w14:textId="0A23676E">
            <w:pPr>
              <w:pStyle w:val="TableText"/>
              <w:rPr>
                <w:rFonts w:eastAsia="Arial" w:cs="Arial"/>
                <w:color w:val="D13438"/>
              </w:rPr>
            </w:pPr>
            <w:r w:rsidRPr="0BAA802C">
              <w:rPr>
                <w:rFonts w:eastAsia="Arial" w:cs="Arial"/>
                <w:color w:val="auto"/>
              </w:rPr>
              <w:t>Review of DPIA by Senior IG Consultant, MLCSU</w:t>
            </w:r>
            <w:r w:rsidRPr="0BAA802C" w:rsidR="7C561528">
              <w:rPr>
                <w:rFonts w:eastAsia="Arial" w:cs="Arial"/>
                <w:color w:val="auto"/>
              </w:rPr>
              <w:t>.</w:t>
            </w:r>
          </w:p>
        </w:tc>
      </w:tr>
      <w:tr w:rsidR="005C30C3" w:rsidTr="589F2ADC" w14:paraId="34AD4CE6" w14:textId="77777777">
        <w:trPr>
          <w:trHeight w:val="285"/>
        </w:trPr>
        <w:tc>
          <w:tcPr>
            <w:tcW w:w="1183" w:type="dxa"/>
            <w:tcBorders>
              <w:top w:val="single" w:color="B9B9B9" w:sz="6" w:space="0"/>
              <w:bottom w:val="single" w:color="B9B9B9" w:sz="6" w:space="0"/>
              <w:right w:val="nil"/>
            </w:tcBorders>
            <w:tcMar>
              <w:left w:w="105" w:type="dxa"/>
              <w:right w:w="105" w:type="dxa"/>
            </w:tcMar>
            <w:vAlign w:val="center"/>
          </w:tcPr>
          <w:p w:rsidRPr="196C1F43" w:rsidR="005C30C3" w:rsidP="001149BE" w:rsidRDefault="005C30C3" w14:paraId="334B9C87" w14:textId="55CD2B09">
            <w:pPr>
              <w:pStyle w:val="TableText"/>
              <w:rPr>
                <w:rFonts w:eastAsia="Arial" w:cs="Arial"/>
              </w:rPr>
            </w:pPr>
            <w:r>
              <w:rPr>
                <w:rFonts w:eastAsia="Arial" w:cs="Arial"/>
              </w:rPr>
              <w:t>0.3</w:t>
            </w:r>
          </w:p>
        </w:tc>
        <w:tc>
          <w:tcPr>
            <w:tcW w:w="1403" w:type="dxa"/>
            <w:tcBorders>
              <w:top w:val="single" w:color="B9B9B9" w:sz="6" w:space="0"/>
              <w:left w:val="nil"/>
              <w:bottom w:val="single" w:color="B9B9B9" w:sz="6" w:space="0"/>
              <w:right w:val="nil"/>
            </w:tcBorders>
            <w:tcMar>
              <w:left w:w="105" w:type="dxa"/>
              <w:right w:w="105" w:type="dxa"/>
            </w:tcMar>
            <w:vAlign w:val="center"/>
          </w:tcPr>
          <w:p w:rsidRPr="196C1F43" w:rsidR="005C30C3" w:rsidP="001149BE" w:rsidRDefault="00FF50C0" w14:paraId="76C0AD66" w14:textId="08518B62">
            <w:pPr>
              <w:pStyle w:val="TableText"/>
              <w:rPr>
                <w:rFonts w:eastAsia="Arial" w:cs="Arial"/>
              </w:rPr>
            </w:pPr>
            <w:r>
              <w:rPr>
                <w:rFonts w:eastAsia="Arial" w:cs="Arial"/>
              </w:rPr>
              <w:t>20/11/25</w:t>
            </w:r>
          </w:p>
        </w:tc>
        <w:tc>
          <w:tcPr>
            <w:tcW w:w="6424" w:type="dxa"/>
            <w:tcBorders>
              <w:top w:val="single" w:color="B9B9B9" w:sz="6" w:space="0"/>
              <w:left w:val="nil"/>
              <w:bottom w:val="single" w:color="B9B9B9" w:sz="6" w:space="0"/>
            </w:tcBorders>
            <w:tcMar>
              <w:left w:w="105" w:type="dxa"/>
              <w:right w:w="105" w:type="dxa"/>
            </w:tcMar>
            <w:vAlign w:val="center"/>
          </w:tcPr>
          <w:p w:rsidRPr="00F149C2" w:rsidR="005C30C3" w:rsidP="001149BE" w:rsidRDefault="00FF50C0" w14:paraId="58C91166" w14:textId="1C2D8747">
            <w:pPr>
              <w:pStyle w:val="TableText"/>
              <w:rPr>
                <w:rFonts w:eastAsia="Arial" w:cs="Arial"/>
                <w:color w:val="auto"/>
              </w:rPr>
            </w:pPr>
            <w:r>
              <w:rPr>
                <w:rFonts w:eastAsia="Arial" w:cs="Arial"/>
                <w:color w:val="auto"/>
              </w:rPr>
              <w:t>Production of a ‘clean copy’ for review by customer</w:t>
            </w:r>
            <w:r w:rsidR="00883878">
              <w:rPr>
                <w:rFonts w:eastAsia="Arial" w:cs="Arial"/>
                <w:color w:val="auto"/>
              </w:rPr>
              <w:t xml:space="preserve"> before moving onto review/approval stages.</w:t>
            </w:r>
          </w:p>
        </w:tc>
      </w:tr>
      <w:tr w:rsidR="24663DCA" w:rsidTr="589F2ADC" w14:paraId="034E84A7" w14:textId="77777777">
        <w:trPr>
          <w:trHeight w:val="285"/>
        </w:trPr>
        <w:tc>
          <w:tcPr>
            <w:tcW w:w="1183" w:type="dxa"/>
            <w:tcBorders>
              <w:top w:val="single" w:color="B9B9B9" w:sz="6" w:space="0"/>
              <w:bottom w:val="single" w:color="B9B9B9" w:sz="6" w:space="0"/>
              <w:right w:val="nil"/>
            </w:tcBorders>
            <w:tcMar>
              <w:left w:w="105" w:type="dxa"/>
              <w:right w:w="105" w:type="dxa"/>
            </w:tcMar>
            <w:vAlign w:val="center"/>
          </w:tcPr>
          <w:p w:rsidR="44FD1AD6" w:rsidP="24663DCA" w:rsidRDefault="44FD1AD6" w14:paraId="2EA7CA9B" w14:textId="4F887555">
            <w:pPr>
              <w:pStyle w:val="TableText"/>
              <w:rPr>
                <w:rFonts w:eastAsia="Arial" w:cs="Arial"/>
              </w:rPr>
            </w:pPr>
            <w:r w:rsidRPr="24663DCA">
              <w:rPr>
                <w:rFonts w:eastAsia="Arial" w:cs="Arial"/>
              </w:rPr>
              <w:t>0.4</w:t>
            </w:r>
          </w:p>
        </w:tc>
        <w:tc>
          <w:tcPr>
            <w:tcW w:w="1403" w:type="dxa"/>
            <w:tcBorders>
              <w:top w:val="single" w:color="B9B9B9" w:sz="6" w:space="0"/>
              <w:left w:val="nil"/>
              <w:bottom w:val="single" w:color="B9B9B9" w:sz="6" w:space="0"/>
              <w:right w:val="nil"/>
            </w:tcBorders>
            <w:tcMar>
              <w:left w:w="105" w:type="dxa"/>
              <w:right w:w="105" w:type="dxa"/>
            </w:tcMar>
            <w:vAlign w:val="center"/>
          </w:tcPr>
          <w:p w:rsidR="44FD1AD6" w:rsidP="24663DCA" w:rsidRDefault="44FD1AD6" w14:paraId="1AB02992" w14:textId="207311B0">
            <w:pPr>
              <w:pStyle w:val="TableText"/>
              <w:rPr>
                <w:rFonts w:eastAsia="Arial" w:cs="Arial"/>
              </w:rPr>
            </w:pPr>
            <w:r w:rsidRPr="24663DCA">
              <w:rPr>
                <w:rFonts w:eastAsia="Arial" w:cs="Arial"/>
              </w:rPr>
              <w:t>25/11/25</w:t>
            </w:r>
          </w:p>
        </w:tc>
        <w:tc>
          <w:tcPr>
            <w:tcW w:w="6424" w:type="dxa"/>
            <w:tcBorders>
              <w:top w:val="single" w:color="B9B9B9" w:sz="6" w:space="0"/>
              <w:left w:val="nil"/>
              <w:bottom w:val="single" w:color="B9B9B9" w:sz="6" w:space="0"/>
            </w:tcBorders>
            <w:tcMar>
              <w:left w:w="105" w:type="dxa"/>
              <w:right w:w="105" w:type="dxa"/>
            </w:tcMar>
            <w:vAlign w:val="center"/>
          </w:tcPr>
          <w:p w:rsidR="44FD1AD6" w:rsidP="24663DCA" w:rsidRDefault="44FD1AD6" w14:paraId="70BC66C1" w14:textId="08D748EA">
            <w:pPr>
              <w:pStyle w:val="TableText"/>
            </w:pPr>
            <w:r w:rsidRPr="24663DCA">
              <w:rPr>
                <w:rFonts w:eastAsia="Arial" w:cs="Arial"/>
              </w:rPr>
              <w:t>Updated Hazard Log details incorporated into Section 13.</w:t>
            </w:r>
          </w:p>
        </w:tc>
      </w:tr>
      <w:tr w:rsidR="24663DCA" w:rsidTr="589F2ADC" w14:paraId="072484DA" w14:textId="77777777">
        <w:trPr>
          <w:trHeight w:val="285"/>
        </w:trPr>
        <w:tc>
          <w:tcPr>
            <w:tcW w:w="1183" w:type="dxa"/>
            <w:tcBorders>
              <w:top w:val="single" w:color="B9B9B9" w:sz="6" w:space="0"/>
              <w:bottom w:val="single" w:color="B9B9B9" w:sz="6" w:space="0"/>
              <w:right w:val="nil"/>
            </w:tcBorders>
            <w:tcMar>
              <w:left w:w="105" w:type="dxa"/>
              <w:right w:w="105" w:type="dxa"/>
            </w:tcMar>
            <w:vAlign w:val="center"/>
          </w:tcPr>
          <w:p w:rsidR="44FD1AD6" w:rsidP="24663DCA" w:rsidRDefault="44FD1AD6" w14:paraId="67CD10AA" w14:textId="5FCEB9B0">
            <w:pPr>
              <w:pStyle w:val="TableText"/>
              <w:rPr>
                <w:rFonts w:eastAsia="Arial" w:cs="Arial"/>
              </w:rPr>
            </w:pPr>
            <w:r w:rsidRPr="24663DCA">
              <w:rPr>
                <w:rFonts w:eastAsia="Arial" w:cs="Arial"/>
              </w:rPr>
              <w:t>0.5</w:t>
            </w:r>
          </w:p>
        </w:tc>
        <w:tc>
          <w:tcPr>
            <w:tcW w:w="1403" w:type="dxa"/>
            <w:tcBorders>
              <w:top w:val="single" w:color="B9B9B9" w:sz="6" w:space="0"/>
              <w:left w:val="nil"/>
              <w:bottom w:val="single" w:color="B9B9B9" w:sz="6" w:space="0"/>
              <w:right w:val="nil"/>
            </w:tcBorders>
            <w:tcMar>
              <w:left w:w="105" w:type="dxa"/>
              <w:right w:w="105" w:type="dxa"/>
            </w:tcMar>
            <w:vAlign w:val="center"/>
          </w:tcPr>
          <w:p w:rsidR="44FD1AD6" w:rsidP="24663DCA" w:rsidRDefault="44FD1AD6" w14:paraId="0E680F25" w14:textId="49483F87">
            <w:pPr>
              <w:pStyle w:val="TableText"/>
              <w:rPr>
                <w:rFonts w:eastAsia="Arial" w:cs="Arial"/>
              </w:rPr>
            </w:pPr>
            <w:r w:rsidRPr="24663DCA">
              <w:rPr>
                <w:rFonts w:eastAsia="Arial" w:cs="Arial"/>
              </w:rPr>
              <w:t>25/11/25</w:t>
            </w:r>
          </w:p>
        </w:tc>
        <w:tc>
          <w:tcPr>
            <w:tcW w:w="6424" w:type="dxa"/>
            <w:tcBorders>
              <w:top w:val="single" w:color="B9B9B9" w:sz="6" w:space="0"/>
              <w:left w:val="nil"/>
              <w:bottom w:val="single" w:color="B9B9B9" w:sz="6" w:space="0"/>
            </w:tcBorders>
            <w:tcMar>
              <w:left w:w="105" w:type="dxa"/>
              <w:right w:w="105" w:type="dxa"/>
            </w:tcMar>
            <w:vAlign w:val="center"/>
          </w:tcPr>
          <w:p w:rsidR="44FD1AD6" w:rsidP="24663DCA" w:rsidRDefault="44FD1AD6" w14:paraId="4A481127" w14:textId="22B2FCB6">
            <w:pPr>
              <w:pStyle w:val="TableText"/>
            </w:pPr>
            <w:r w:rsidRPr="24663DCA">
              <w:rPr>
                <w:rFonts w:eastAsia="Arial" w:cs="Arial"/>
              </w:rPr>
              <w:t>Finalisation of DSA ready for review and approvals.</w:t>
            </w:r>
          </w:p>
        </w:tc>
      </w:tr>
      <w:tr w:rsidR="00226930" w:rsidTr="589F2ADC" w14:paraId="7CC5008B" w14:textId="77777777">
        <w:trPr>
          <w:trHeight w:val="285"/>
        </w:trPr>
        <w:tc>
          <w:tcPr>
            <w:tcW w:w="1183" w:type="dxa"/>
            <w:tcBorders>
              <w:top w:val="single" w:color="B9B9B9" w:sz="6" w:space="0"/>
              <w:bottom w:val="single" w:color="B9B9B9" w:sz="6" w:space="0"/>
              <w:right w:val="nil"/>
            </w:tcBorders>
            <w:tcMar>
              <w:left w:w="105" w:type="dxa"/>
              <w:right w:w="105" w:type="dxa"/>
            </w:tcMar>
            <w:vAlign w:val="center"/>
          </w:tcPr>
          <w:p w:rsidRPr="00226930" w:rsidR="00226930" w:rsidP="0BAA802C" w:rsidRDefault="00226930" w14:paraId="12C7E249" w14:textId="4948C082">
            <w:pPr>
              <w:pStyle w:val="TableText"/>
              <w:rPr>
                <w:rFonts w:eastAsia="Arial" w:cs="Arial"/>
              </w:rPr>
            </w:pPr>
            <w:r w:rsidRPr="0BAA802C">
              <w:rPr>
                <w:rFonts w:eastAsia="Arial" w:cs="Arial"/>
              </w:rPr>
              <w:t>0.6</w:t>
            </w:r>
          </w:p>
        </w:tc>
        <w:tc>
          <w:tcPr>
            <w:tcW w:w="1403" w:type="dxa"/>
            <w:tcBorders>
              <w:top w:val="single" w:color="B9B9B9" w:sz="6" w:space="0"/>
              <w:left w:val="nil"/>
              <w:bottom w:val="single" w:color="B9B9B9" w:sz="6" w:space="0"/>
              <w:right w:val="nil"/>
            </w:tcBorders>
            <w:tcMar>
              <w:left w:w="105" w:type="dxa"/>
              <w:right w:w="105" w:type="dxa"/>
            </w:tcMar>
            <w:vAlign w:val="center"/>
          </w:tcPr>
          <w:p w:rsidRPr="00226930" w:rsidR="00226930" w:rsidP="0BAA802C" w:rsidRDefault="00226930" w14:paraId="1940C7F7" w14:textId="21D98B25">
            <w:pPr>
              <w:pStyle w:val="TableText"/>
              <w:rPr>
                <w:rFonts w:eastAsia="Arial" w:cs="Arial"/>
              </w:rPr>
            </w:pPr>
            <w:r w:rsidRPr="0BAA802C">
              <w:rPr>
                <w:rFonts w:eastAsia="Arial" w:cs="Arial"/>
              </w:rPr>
              <w:t>11/03/26</w:t>
            </w:r>
          </w:p>
        </w:tc>
        <w:tc>
          <w:tcPr>
            <w:tcW w:w="6424" w:type="dxa"/>
            <w:tcBorders>
              <w:top w:val="single" w:color="B9B9B9" w:sz="6" w:space="0"/>
              <w:left w:val="nil"/>
              <w:bottom w:val="single" w:color="B9B9B9" w:sz="6" w:space="0"/>
            </w:tcBorders>
            <w:tcMar>
              <w:left w:w="105" w:type="dxa"/>
              <w:right w:w="105" w:type="dxa"/>
            </w:tcMar>
            <w:vAlign w:val="center"/>
          </w:tcPr>
          <w:p w:rsidRPr="00226930" w:rsidR="00226930" w:rsidP="0BAA802C" w:rsidRDefault="00226930" w14:paraId="6544001B" w14:textId="0BE4A2B2">
            <w:pPr>
              <w:pStyle w:val="TableText"/>
              <w:rPr>
                <w:rFonts w:eastAsia="Arial" w:cs="Arial"/>
              </w:rPr>
            </w:pPr>
            <w:r w:rsidRPr="0BAA802C">
              <w:rPr>
                <w:rFonts w:eastAsia="Arial" w:cs="Arial"/>
              </w:rPr>
              <w:t>Final IG and legal review</w:t>
            </w:r>
          </w:p>
        </w:tc>
      </w:tr>
      <w:tr w:rsidR="0BAA802C" w:rsidTr="589F2ADC" w14:paraId="7E3158FE" w14:textId="77777777">
        <w:trPr>
          <w:trHeight w:val="285"/>
        </w:trPr>
        <w:tc>
          <w:tcPr>
            <w:tcW w:w="1183" w:type="dxa"/>
            <w:tcBorders>
              <w:top w:val="single" w:color="B9B9B9" w:sz="6" w:space="0"/>
              <w:bottom w:val="single" w:color="B9B9B9" w:sz="6" w:space="0"/>
              <w:right w:val="nil"/>
            </w:tcBorders>
            <w:tcMar>
              <w:left w:w="105" w:type="dxa"/>
              <w:right w:w="105" w:type="dxa"/>
            </w:tcMar>
            <w:vAlign w:val="center"/>
          </w:tcPr>
          <w:p w:rsidR="311F246B" w:rsidP="0BAA802C" w:rsidRDefault="311F246B" w14:paraId="0A3EC82A" w14:textId="6B711BA1">
            <w:pPr>
              <w:pStyle w:val="TableText"/>
              <w:rPr>
                <w:rFonts w:eastAsia="Arial" w:cs="Arial"/>
              </w:rPr>
            </w:pPr>
            <w:r w:rsidRPr="0BAA802C">
              <w:rPr>
                <w:rFonts w:eastAsia="Arial" w:cs="Arial"/>
              </w:rPr>
              <w:t>1.0</w:t>
            </w:r>
          </w:p>
        </w:tc>
        <w:tc>
          <w:tcPr>
            <w:tcW w:w="1403" w:type="dxa"/>
            <w:tcBorders>
              <w:top w:val="single" w:color="B9B9B9" w:sz="6" w:space="0"/>
              <w:left w:val="nil"/>
              <w:bottom w:val="single" w:color="B9B9B9" w:sz="6" w:space="0"/>
              <w:right w:val="nil"/>
            </w:tcBorders>
            <w:tcMar>
              <w:left w:w="105" w:type="dxa"/>
              <w:right w:w="105" w:type="dxa"/>
            </w:tcMar>
            <w:vAlign w:val="center"/>
          </w:tcPr>
          <w:p w:rsidR="311F246B" w:rsidP="0BAA802C" w:rsidRDefault="311F246B" w14:paraId="090513FD" w14:textId="34A50CE9">
            <w:pPr>
              <w:pStyle w:val="TableText"/>
              <w:rPr>
                <w:rFonts w:eastAsia="Arial" w:cs="Arial"/>
              </w:rPr>
            </w:pPr>
            <w:r w:rsidRPr="0BAA802C">
              <w:rPr>
                <w:rFonts w:eastAsia="Arial" w:cs="Arial"/>
              </w:rPr>
              <w:t>18/03/26</w:t>
            </w:r>
          </w:p>
        </w:tc>
        <w:tc>
          <w:tcPr>
            <w:tcW w:w="6424" w:type="dxa"/>
            <w:tcBorders>
              <w:top w:val="single" w:color="B9B9B9" w:sz="6" w:space="0"/>
              <w:left w:val="nil"/>
              <w:bottom w:val="single" w:color="B9B9B9" w:sz="6" w:space="0"/>
            </w:tcBorders>
            <w:tcMar>
              <w:left w:w="105" w:type="dxa"/>
              <w:right w:w="105" w:type="dxa"/>
            </w:tcMar>
            <w:vAlign w:val="center"/>
          </w:tcPr>
          <w:p w:rsidR="311F246B" w:rsidP="0BAA802C" w:rsidRDefault="311F246B" w14:paraId="14A49D0A" w14:textId="3E6019D7">
            <w:pPr>
              <w:pStyle w:val="TableText"/>
              <w:rPr>
                <w:rFonts w:eastAsia="Arial" w:cs="Arial"/>
              </w:rPr>
            </w:pPr>
            <w:bookmarkStart w:name="_Int_oRr3YfLc" w:id="0"/>
            <w:r w:rsidRPr="0BAA802C">
              <w:rPr>
                <w:rFonts w:eastAsia="Arial" w:cs="Arial"/>
              </w:rPr>
              <w:t>FINAL version</w:t>
            </w:r>
            <w:bookmarkEnd w:id="0"/>
          </w:p>
        </w:tc>
      </w:tr>
      <w:tr w:rsidR="589F2ADC" w:rsidTr="589F2ADC" w14:paraId="31161C59">
        <w:trPr>
          <w:trHeight w:val="285"/>
        </w:trPr>
        <w:tc>
          <w:tcPr>
            <w:tcW w:w="1183" w:type="dxa"/>
            <w:tcBorders>
              <w:top w:val="single" w:color="B9B9B9" w:sz="6" w:space="0"/>
              <w:bottom w:val="single" w:color="B9B9B9" w:sz="6" w:space="0"/>
              <w:right w:val="nil"/>
            </w:tcBorders>
            <w:tcMar>
              <w:left w:w="105" w:type="dxa"/>
              <w:right w:w="105" w:type="dxa"/>
            </w:tcMar>
            <w:vAlign w:val="center"/>
          </w:tcPr>
          <w:p w:rsidR="72B1FC72" w:rsidP="589F2ADC" w:rsidRDefault="72B1FC72" w14:paraId="52E676F7" w14:textId="197687BA">
            <w:pPr>
              <w:pStyle w:val="TableText"/>
              <w:rPr>
                <w:rFonts w:eastAsia="Arial" w:cs="Arial"/>
              </w:rPr>
            </w:pPr>
            <w:r w:rsidRPr="589F2ADC" w:rsidR="72B1FC72">
              <w:rPr>
                <w:rFonts w:eastAsia="Arial" w:cs="Arial"/>
              </w:rPr>
              <w:t>1.1</w:t>
            </w:r>
          </w:p>
        </w:tc>
        <w:tc>
          <w:tcPr>
            <w:tcW w:w="1403" w:type="dxa"/>
            <w:tcBorders>
              <w:top w:val="single" w:color="B9B9B9" w:sz="6" w:space="0"/>
              <w:left w:val="nil"/>
              <w:bottom w:val="single" w:color="B9B9B9" w:sz="6" w:space="0"/>
              <w:right w:val="nil"/>
            </w:tcBorders>
            <w:tcMar>
              <w:left w:w="105" w:type="dxa"/>
              <w:right w:w="105" w:type="dxa"/>
            </w:tcMar>
            <w:vAlign w:val="center"/>
          </w:tcPr>
          <w:p w:rsidR="72B1FC72" w:rsidP="589F2ADC" w:rsidRDefault="72B1FC72" w14:paraId="3939675C" w14:textId="15C377E3">
            <w:pPr>
              <w:pStyle w:val="TableText"/>
              <w:rPr>
                <w:rFonts w:eastAsia="Arial" w:cs="Arial"/>
              </w:rPr>
            </w:pPr>
            <w:r w:rsidRPr="589F2ADC" w:rsidR="72B1FC72">
              <w:rPr>
                <w:rFonts w:eastAsia="Arial" w:cs="Arial"/>
              </w:rPr>
              <w:t>01/05/26</w:t>
            </w:r>
          </w:p>
        </w:tc>
        <w:tc>
          <w:tcPr>
            <w:tcW w:w="6424" w:type="dxa"/>
            <w:tcBorders>
              <w:top w:val="single" w:color="B9B9B9" w:sz="6" w:space="0"/>
              <w:left w:val="nil"/>
              <w:bottom w:val="single" w:color="B9B9B9" w:sz="6" w:space="0"/>
            </w:tcBorders>
            <w:tcMar>
              <w:left w:w="105" w:type="dxa"/>
              <w:right w:w="105" w:type="dxa"/>
            </w:tcMar>
            <w:vAlign w:val="center"/>
          </w:tcPr>
          <w:p w:rsidR="72B1FC72" w:rsidP="589F2ADC" w:rsidRDefault="72B1FC72" w14:paraId="7206DE3C" w14:textId="726AA19B">
            <w:pPr>
              <w:pStyle w:val="TableText"/>
              <w:rPr>
                <w:rFonts w:eastAsia="Arial" w:cs="Arial"/>
              </w:rPr>
            </w:pPr>
            <w:r w:rsidRPr="589F2ADC" w:rsidR="72B1FC72">
              <w:rPr>
                <w:rFonts w:eastAsia="Arial" w:cs="Arial"/>
              </w:rPr>
              <w:t>Additional</w:t>
            </w:r>
            <w:r w:rsidRPr="589F2ADC" w:rsidR="72B1FC72">
              <w:rPr>
                <w:rFonts w:eastAsia="Arial" w:cs="Arial"/>
              </w:rPr>
              <w:t xml:space="preserve"> comments from legal and AUP </w:t>
            </w:r>
          </w:p>
        </w:tc>
      </w:tr>
    </w:tbl>
    <w:p w:rsidR="196C1F43" w:rsidP="001149BE" w:rsidRDefault="196C1F43" w14:paraId="49C0AC25" w14:textId="564A4203">
      <w:pPr>
        <w:spacing w:after="140"/>
        <w:rPr>
          <w:rFonts w:ascii="Arial" w:hAnsi="Arial" w:eastAsia="Arial" w:cs="Arial"/>
          <w:color w:val="0F0F0F"/>
          <w:sz w:val="24"/>
          <w:szCs w:val="24"/>
        </w:rPr>
      </w:pPr>
    </w:p>
    <w:p w:rsidR="084EB179" w:rsidP="001149BE" w:rsidRDefault="084EB179" w14:paraId="46A921CD" w14:textId="7463571C">
      <w:pPr>
        <w:pStyle w:val="DocMgmtSubhead"/>
        <w:rPr>
          <w:rFonts w:eastAsia="Arial" w:cs="Arial"/>
          <w:b w:val="0"/>
          <w:bCs w:val="0"/>
        </w:rPr>
      </w:pPr>
      <w:r w:rsidRPr="196C1F43">
        <w:rPr>
          <w:rFonts w:eastAsia="Arial" w:cs="Arial"/>
        </w:rPr>
        <w:t>Document Control:</w:t>
      </w:r>
    </w:p>
    <w:p w:rsidR="084EB179" w:rsidP="24663DCA" w:rsidRDefault="084EB179" w14:paraId="5799BA9D" w14:textId="0660A864">
      <w:pPr>
        <w:spacing w:after="140"/>
        <w:rPr>
          <w:rFonts w:ascii="Arial" w:hAnsi="Arial" w:eastAsia="Arial" w:cs="Arial"/>
          <w:color w:val="0F0F0F"/>
        </w:rPr>
      </w:pPr>
      <w:r w:rsidRPr="24663DCA">
        <w:rPr>
          <w:rFonts w:ascii="Arial" w:hAnsi="Arial" w:eastAsia="Arial" w:cs="Arial"/>
          <w:color w:val="0F0F0F"/>
        </w:rPr>
        <w:t>The controlled copy of this document is maintained in the NHS England corporate network. Any copies of this document held outside of that area, in whatever format (e.g. paper, email attachment), are considered to have passed out of control and should be checked for currency and validity.</w:t>
      </w:r>
    </w:p>
    <w:p w:rsidR="196C1F43" w:rsidP="196C1F43" w:rsidRDefault="196C1F43" w14:paraId="2AD12C1B" w14:textId="6343C75A">
      <w:pPr>
        <w:rPr>
          <w:rFonts w:ascii="Arial" w:hAnsi="Arial" w:cs="Arial"/>
          <w:b/>
          <w:bCs/>
        </w:rPr>
      </w:pPr>
    </w:p>
    <w:p w:rsidR="00E43883" w:rsidP="196C1F43" w:rsidRDefault="00E43883" w14:paraId="66CBE8D5" w14:textId="77777777">
      <w:pPr>
        <w:rPr>
          <w:rFonts w:ascii="Arial" w:hAnsi="Arial" w:cs="Arial"/>
          <w:b/>
          <w:bCs/>
        </w:rPr>
      </w:pPr>
    </w:p>
    <w:p w:rsidR="00E43883" w:rsidP="196C1F43" w:rsidRDefault="00E43883" w14:paraId="7BE04202" w14:textId="77777777">
      <w:pPr>
        <w:rPr>
          <w:rFonts w:ascii="Arial" w:hAnsi="Arial" w:cs="Arial"/>
          <w:b/>
          <w:bCs/>
        </w:rPr>
      </w:pPr>
    </w:p>
    <w:p w:rsidR="00E43883" w:rsidP="196C1F43" w:rsidRDefault="00E43883" w14:paraId="77D64454" w14:textId="77777777">
      <w:pPr>
        <w:rPr>
          <w:rFonts w:ascii="Arial" w:hAnsi="Arial" w:cs="Arial"/>
          <w:b/>
          <w:bCs/>
        </w:rPr>
      </w:pPr>
    </w:p>
    <w:p w:rsidR="00E43883" w:rsidP="196C1F43" w:rsidRDefault="00E43883" w14:paraId="4266AF2E" w14:textId="77777777">
      <w:pPr>
        <w:rPr>
          <w:rFonts w:ascii="Arial" w:hAnsi="Arial" w:cs="Arial"/>
          <w:b/>
          <w:bCs/>
        </w:rPr>
      </w:pPr>
    </w:p>
    <w:p w:rsidR="00E43883" w:rsidP="196C1F43" w:rsidRDefault="00E43883" w14:paraId="6368537A" w14:textId="77777777">
      <w:pPr>
        <w:rPr>
          <w:rFonts w:ascii="Arial" w:hAnsi="Arial" w:cs="Arial"/>
          <w:b/>
          <w:bCs/>
        </w:rPr>
      </w:pPr>
    </w:p>
    <w:p w:rsidR="00E43883" w:rsidP="196C1F43" w:rsidRDefault="00E43883" w14:paraId="1786CE90" w14:textId="77777777">
      <w:pPr>
        <w:rPr>
          <w:rFonts w:ascii="Arial" w:hAnsi="Arial" w:cs="Arial"/>
          <w:b/>
          <w:bCs/>
        </w:rPr>
      </w:pPr>
    </w:p>
    <w:p w:rsidR="00E43883" w:rsidP="196C1F43" w:rsidRDefault="00E43883" w14:paraId="4191B7F7" w14:textId="77777777">
      <w:pPr>
        <w:rPr>
          <w:rFonts w:ascii="Arial" w:hAnsi="Arial" w:cs="Arial"/>
          <w:b/>
          <w:bCs/>
        </w:rPr>
      </w:pPr>
    </w:p>
    <w:p w:rsidR="00E43883" w:rsidP="196C1F43" w:rsidRDefault="00E43883" w14:paraId="79C5BF66" w14:textId="77777777">
      <w:pPr>
        <w:rPr>
          <w:rFonts w:ascii="Arial" w:hAnsi="Arial" w:cs="Arial"/>
          <w:b/>
          <w:bCs/>
        </w:rPr>
      </w:pPr>
    </w:p>
    <w:p w:rsidR="00E43883" w:rsidP="196C1F43" w:rsidRDefault="00E43883" w14:paraId="437BE616" w14:textId="77777777">
      <w:pPr>
        <w:rPr>
          <w:rFonts w:ascii="Arial" w:hAnsi="Arial" w:cs="Arial"/>
          <w:b/>
          <w:bCs/>
        </w:rPr>
      </w:pPr>
    </w:p>
    <w:p w:rsidR="00E43883" w:rsidP="196C1F43" w:rsidRDefault="00E43883" w14:paraId="61C0C507" w14:textId="77777777">
      <w:pPr>
        <w:rPr>
          <w:rFonts w:ascii="Arial" w:hAnsi="Arial" w:cs="Arial"/>
          <w:b/>
          <w:bCs/>
        </w:rPr>
      </w:pPr>
    </w:p>
    <w:p w:rsidR="00E43883" w:rsidP="196C1F43" w:rsidRDefault="00E43883" w14:paraId="0E485A10" w14:textId="77777777">
      <w:pPr>
        <w:rPr>
          <w:rFonts w:ascii="Arial" w:hAnsi="Arial" w:cs="Arial"/>
          <w:b/>
          <w:bCs/>
        </w:rPr>
      </w:pPr>
    </w:p>
    <w:p w:rsidR="00E43883" w:rsidP="196C1F43" w:rsidRDefault="00E43883" w14:paraId="736B347C" w14:textId="77777777">
      <w:pPr>
        <w:rPr>
          <w:rFonts w:ascii="Arial" w:hAnsi="Arial" w:cs="Arial"/>
          <w:b/>
          <w:bCs/>
        </w:rPr>
      </w:pPr>
    </w:p>
    <w:p w:rsidR="00E43883" w:rsidP="196C1F43" w:rsidRDefault="00E43883" w14:paraId="34B0AFD8" w14:textId="77777777">
      <w:pPr>
        <w:rPr>
          <w:rFonts w:ascii="Arial" w:hAnsi="Arial" w:cs="Arial"/>
          <w:b/>
          <w:bCs/>
        </w:rPr>
      </w:pPr>
    </w:p>
    <w:p w:rsidR="00E43883" w:rsidP="196C1F43" w:rsidRDefault="00E43883" w14:paraId="11BCA7A2" w14:textId="77777777">
      <w:pPr>
        <w:rPr>
          <w:rFonts w:ascii="Arial" w:hAnsi="Arial" w:cs="Arial"/>
          <w:b/>
          <w:bCs/>
        </w:rPr>
      </w:pPr>
    </w:p>
    <w:p w:rsidR="00E43883" w:rsidP="196C1F43" w:rsidRDefault="00E43883" w14:paraId="43394BBD" w14:textId="77777777">
      <w:pPr>
        <w:rPr>
          <w:rFonts w:ascii="Arial" w:hAnsi="Arial" w:cs="Arial"/>
          <w:b/>
          <w:bCs/>
        </w:rPr>
      </w:pPr>
    </w:p>
    <w:p w:rsidR="0BAA802C" w:rsidP="0BAA802C" w:rsidRDefault="0BAA802C" w14:paraId="0C14A22E" w14:textId="49D770D6">
      <w:pPr>
        <w:rPr>
          <w:rFonts w:ascii="Arial" w:hAnsi="Arial" w:cs="Arial"/>
          <w:b/>
          <w:bCs/>
        </w:rPr>
      </w:pPr>
    </w:p>
    <w:p w:rsidR="00E43883" w:rsidP="196C1F43" w:rsidRDefault="00E43883" w14:paraId="1DE9AB55" w14:textId="77777777">
      <w:pPr>
        <w:rPr>
          <w:rFonts w:ascii="Arial" w:hAnsi="Arial" w:cs="Arial"/>
          <w:b/>
          <w:bCs/>
        </w:rPr>
      </w:pPr>
    </w:p>
    <w:p w:rsidR="61584D97" w:rsidP="76045F02" w:rsidRDefault="4290DDDA" w14:paraId="156219BB" w14:textId="524C7735">
      <w:pPr>
        <w:rPr>
          <w:rFonts w:ascii="Arial" w:hAnsi="Arial" w:cs="Arial"/>
          <w:b/>
          <w:bCs/>
        </w:rPr>
      </w:pPr>
      <w:r w:rsidRPr="76045F02">
        <w:rPr>
          <w:rFonts w:ascii="Arial" w:hAnsi="Arial" w:cs="Arial"/>
          <w:b/>
          <w:bCs/>
        </w:rPr>
        <w:lastRenderedPageBreak/>
        <w:t>Data Sharing Arrangement</w:t>
      </w:r>
      <w:r w:rsidRPr="76045F02" w:rsidR="02C08DFF">
        <w:rPr>
          <w:rFonts w:ascii="Arial" w:hAnsi="Arial" w:cs="Arial"/>
          <w:b/>
          <w:bCs/>
        </w:rPr>
        <w:t xml:space="preserve"> (DSA)</w:t>
      </w:r>
    </w:p>
    <w:p w:rsidR="61584D97" w:rsidP="24D3E419" w:rsidRDefault="61584D97" w14:paraId="37C504A5" w14:textId="504D69D6">
      <w:pPr>
        <w:rPr>
          <w:rFonts w:ascii="Arial" w:hAnsi="Arial" w:cs="Arial"/>
        </w:rPr>
      </w:pPr>
      <w:r w:rsidRPr="001149BE">
        <w:rPr>
          <w:rFonts w:ascii="Arial" w:hAnsi="Arial" w:cs="Arial"/>
        </w:rPr>
        <w:t xml:space="preserve">This Arrangement should be agreed and signed by </w:t>
      </w:r>
      <w:r w:rsidRPr="001149BE" w:rsidR="72CE78C7">
        <w:rPr>
          <w:rFonts w:ascii="Arial" w:hAnsi="Arial" w:cs="Arial"/>
        </w:rPr>
        <w:t>National Imaging Registry (NIR)</w:t>
      </w:r>
      <w:r w:rsidRPr="001149BE">
        <w:rPr>
          <w:rFonts w:ascii="Arial" w:hAnsi="Arial" w:cs="Arial"/>
        </w:rPr>
        <w:t xml:space="preserve"> Providers and Consumers</w:t>
      </w:r>
      <w:r w:rsidRPr="001149BE" w:rsidR="08C23486">
        <w:rPr>
          <w:rFonts w:ascii="Arial" w:hAnsi="Arial" w:cs="Arial"/>
        </w:rPr>
        <w:t xml:space="preserve"> </w:t>
      </w:r>
      <w:r w:rsidRPr="24D3E419" w:rsidR="78B46A6D">
        <w:rPr>
          <w:rFonts w:ascii="Arial" w:hAnsi="Arial" w:cs="Arial"/>
        </w:rPr>
        <w:t xml:space="preserve">in relation to the sharing of personal data. </w:t>
      </w:r>
    </w:p>
    <w:p w:rsidR="78B46A6D" w:rsidP="24D3E419" w:rsidRDefault="0FE5F31D" w14:paraId="4C8BD966" w14:textId="39E46CD6">
      <w:pPr>
        <w:rPr>
          <w:rFonts w:ascii="Arial" w:hAnsi="Arial" w:cs="Arial"/>
        </w:rPr>
      </w:pPr>
      <w:r w:rsidRPr="14E2EFAC">
        <w:rPr>
          <w:rFonts w:ascii="Arial" w:hAnsi="Arial" w:cs="Arial"/>
        </w:rPr>
        <w:t xml:space="preserve">The Providers and Consumers act </w:t>
      </w:r>
      <w:r w:rsidRPr="14E2EFAC" w:rsidR="2286F9B6">
        <w:rPr>
          <w:rFonts w:ascii="Arial" w:hAnsi="Arial" w:cs="Arial"/>
        </w:rPr>
        <w:t>as independent Data Controllers</w:t>
      </w:r>
      <w:r w:rsidRPr="14E2EFAC" w:rsidR="154707E0">
        <w:rPr>
          <w:rFonts w:ascii="Arial" w:hAnsi="Arial" w:cs="Arial"/>
        </w:rPr>
        <w:t xml:space="preserve"> and include both public and private healthcare organisations.</w:t>
      </w:r>
    </w:p>
    <w:p w:rsidR="430EE36C" w:rsidP="14E2EFAC" w:rsidRDefault="430EE36C" w14:paraId="58C8786E" w14:textId="77F070C9">
      <w:pPr>
        <w:rPr>
          <w:rFonts w:ascii="Arial" w:hAnsi="Arial" w:cs="Arial"/>
        </w:rPr>
      </w:pPr>
      <w:r w:rsidRPr="14E2EFAC">
        <w:rPr>
          <w:rFonts w:ascii="Arial" w:hAnsi="Arial" w:cs="Arial"/>
        </w:rPr>
        <w:t>Personal data processing under this Arrangement is only allowed for direct patient care purposes. It does not allow for data processing for any secondary purposes such as planning and research purposes.</w:t>
      </w:r>
    </w:p>
    <w:p w:rsidR="430EE36C" w:rsidP="14E2EFAC" w:rsidRDefault="430EE36C" w14:paraId="5DAE1DA6" w14:textId="7A9498F8">
      <w:pPr>
        <w:rPr>
          <w:rFonts w:ascii="Arial" w:hAnsi="Arial" w:cs="Arial"/>
        </w:rPr>
      </w:pPr>
      <w:r w:rsidRPr="14E2EFAC">
        <w:rPr>
          <w:rFonts w:ascii="Arial" w:hAnsi="Arial" w:cs="Arial"/>
        </w:rPr>
        <w:t>By signing up to this DSA, Providers and Consumers agree:</w:t>
      </w:r>
    </w:p>
    <w:p w:rsidR="430EE36C" w:rsidP="14E2EFAC" w:rsidRDefault="430EE36C" w14:paraId="2D0F8EB3" w14:textId="4A67F2AC">
      <w:pPr>
        <w:pStyle w:val="ListParagraph"/>
        <w:numPr>
          <w:ilvl w:val="0"/>
          <w:numId w:val="29"/>
        </w:numPr>
        <w:rPr>
          <w:rFonts w:ascii="Arial" w:hAnsi="Arial" w:cs="Arial"/>
        </w:rPr>
      </w:pPr>
      <w:r w:rsidRPr="589F2ADC" w:rsidR="430EE36C">
        <w:rPr>
          <w:rFonts w:ascii="Arial" w:hAnsi="Arial" w:cs="Arial"/>
        </w:rPr>
        <w:t xml:space="preserve">For their data to be shared with any onboarded </w:t>
      </w:r>
      <w:r w:rsidRPr="589F2ADC" w:rsidR="51DFB8CF">
        <w:rPr>
          <w:rFonts w:ascii="Arial" w:hAnsi="Arial" w:cs="Arial"/>
        </w:rPr>
        <w:t>C</w:t>
      </w:r>
      <w:r w:rsidRPr="589F2ADC" w:rsidR="430EE36C">
        <w:rPr>
          <w:rFonts w:ascii="Arial" w:hAnsi="Arial" w:cs="Arial"/>
        </w:rPr>
        <w:t>onsumers</w:t>
      </w:r>
      <w:r w:rsidRPr="589F2ADC" w:rsidR="430EE36C">
        <w:rPr>
          <w:rFonts w:ascii="Arial" w:hAnsi="Arial" w:cs="Arial"/>
        </w:rPr>
        <w:t xml:space="preserve"> nationally;</w:t>
      </w:r>
    </w:p>
    <w:p w:rsidR="430EE36C" w:rsidP="14E2EFAC" w:rsidRDefault="430EE36C" w14:paraId="5007CD27" w14:textId="5D4245D4">
      <w:pPr>
        <w:pStyle w:val="ListParagraph"/>
        <w:numPr>
          <w:ilvl w:val="0"/>
          <w:numId w:val="29"/>
        </w:numPr>
        <w:rPr>
          <w:rFonts w:ascii="Arial" w:hAnsi="Arial" w:cs="Arial"/>
        </w:rPr>
      </w:pPr>
      <w:r w:rsidRPr="0BAA802C">
        <w:rPr>
          <w:rFonts w:ascii="Arial" w:hAnsi="Arial" w:cs="Arial"/>
        </w:rPr>
        <w:t>T</w:t>
      </w:r>
      <w:r w:rsidRPr="0BAA802C" w:rsidR="3EA5C643">
        <w:rPr>
          <w:rFonts w:ascii="Arial" w:hAnsi="Arial" w:cs="Arial"/>
        </w:rPr>
        <w:t xml:space="preserve">o </w:t>
      </w:r>
      <w:r w:rsidRPr="0BAA802C" w:rsidR="296037F4">
        <w:rPr>
          <w:rFonts w:ascii="Arial" w:hAnsi="Arial" w:cs="Arial"/>
        </w:rPr>
        <w:t xml:space="preserve">maintain </w:t>
      </w:r>
      <w:r w:rsidRPr="0BAA802C" w:rsidR="085F9075">
        <w:rPr>
          <w:rFonts w:ascii="Arial" w:hAnsi="Arial" w:cs="Arial"/>
        </w:rPr>
        <w:t xml:space="preserve">a </w:t>
      </w:r>
      <w:r w:rsidRPr="0BAA802C" w:rsidR="296037F4">
        <w:rPr>
          <w:rFonts w:ascii="Arial" w:hAnsi="Arial" w:cs="Arial"/>
        </w:rPr>
        <w:t xml:space="preserve">secure outbound network configuration </w:t>
      </w:r>
      <w:r w:rsidRPr="0BAA802C" w:rsidR="058344C3">
        <w:rPr>
          <w:rFonts w:ascii="Arial" w:hAnsi="Arial" w:cs="Arial"/>
        </w:rPr>
        <w:t xml:space="preserve">(e.g. no reliance on Web Proxy Auto-Discovery (WPAD), and </w:t>
      </w:r>
      <w:r w:rsidRPr="0BAA802C" w:rsidR="53C7D859">
        <w:rPr>
          <w:rFonts w:ascii="Arial" w:hAnsi="Arial" w:cs="Arial"/>
        </w:rPr>
        <w:t xml:space="preserve">compliance with </w:t>
      </w:r>
      <w:r w:rsidRPr="0BAA802C" w:rsidR="058344C3">
        <w:rPr>
          <w:rFonts w:ascii="Arial" w:hAnsi="Arial" w:cs="Arial"/>
        </w:rPr>
        <w:t>this requirement will be checked during the onboarding phase.</w:t>
      </w:r>
    </w:p>
    <w:p w:rsidRPr="00F84ACD" w:rsidR="00F84ACD" w:rsidP="00F84ACD" w:rsidRDefault="00F84ACD" w14:paraId="3C4A98F8" w14:textId="77777777">
      <w:pPr>
        <w:rPr>
          <w:rFonts w:ascii="Arial" w:hAnsi="Arial" w:cs="Arial"/>
          <w:b/>
          <w:bCs/>
        </w:rPr>
      </w:pPr>
      <w:r w:rsidRPr="24D3E419">
        <w:rPr>
          <w:rFonts w:ascii="Arial" w:hAnsi="Arial" w:cs="Arial"/>
          <w:b/>
          <w:bCs/>
        </w:rPr>
        <w:t>1. Background</w:t>
      </w:r>
    </w:p>
    <w:p w:rsidRPr="008627FE" w:rsidR="008627FE" w:rsidP="24D3E419" w:rsidRDefault="008627FE" w14:paraId="6EBAA684" w14:textId="313B6E15">
      <w:pPr>
        <w:rPr>
          <w:rFonts w:ascii="Arial" w:hAnsi="Arial" w:cs="Arial"/>
        </w:rPr>
      </w:pPr>
      <w:r w:rsidRPr="0BAA802C">
        <w:rPr>
          <w:rFonts w:ascii="Arial" w:hAnsi="Arial" w:cs="Arial"/>
        </w:rPr>
        <w:t xml:space="preserve">The National Imaging Registry (NIR) is one of </w:t>
      </w:r>
      <w:bookmarkStart w:name="_Int_JVVn5pis" w:id="1"/>
      <w:proofErr w:type="gramStart"/>
      <w:r w:rsidRPr="0BAA802C">
        <w:rPr>
          <w:rFonts w:ascii="Arial" w:hAnsi="Arial" w:cs="Arial"/>
        </w:rPr>
        <w:t>a number of</w:t>
      </w:r>
      <w:bookmarkEnd w:id="1"/>
      <w:proofErr w:type="gramEnd"/>
      <w:r w:rsidRPr="0BAA802C">
        <w:rPr>
          <w:rFonts w:ascii="Arial" w:hAnsi="Arial" w:cs="Arial"/>
        </w:rPr>
        <w:t xml:space="preserve"> services set up under the NHS </w:t>
      </w:r>
      <w:r w:rsidRPr="0BAA802C" w:rsidR="1AFFBA83">
        <w:rPr>
          <w:rFonts w:ascii="Arial" w:hAnsi="Arial" w:cs="Arial"/>
        </w:rPr>
        <w:t>England</w:t>
      </w:r>
      <w:r w:rsidRPr="0BAA802C">
        <w:rPr>
          <w:rFonts w:ascii="Arial" w:hAnsi="Arial" w:cs="Arial"/>
        </w:rPr>
        <w:t xml:space="preserve"> </w:t>
      </w:r>
      <w:r w:rsidRPr="0BAA802C">
        <w:rPr>
          <w:rFonts w:ascii="Arial" w:hAnsi="Arial" w:cs="Arial"/>
          <w:i/>
          <w:iCs/>
        </w:rPr>
        <w:t>Establishment of Systems: Digital Interoperability Platform (DIP) Directions 2019</w:t>
      </w:r>
      <w:r w:rsidRPr="0BAA802C">
        <w:rPr>
          <w:rFonts w:ascii="Arial" w:hAnsi="Arial" w:cs="Arial"/>
        </w:rPr>
        <w:t xml:space="preserve">. The purpose of the DIP was to </w:t>
      </w:r>
      <w:r w:rsidRPr="0BAA802C" w:rsidR="00226930">
        <w:rPr>
          <w:rFonts w:ascii="Arial" w:hAnsi="Arial" w:cs="Arial"/>
        </w:rPr>
        <w:t>‘</w:t>
      </w:r>
      <w:r w:rsidRPr="0BAA802C">
        <w:rPr>
          <w:rFonts w:ascii="Arial" w:hAnsi="Arial" w:cs="Arial"/>
        </w:rPr>
        <w:t>develop and operate such IT applications, IT infrastructure and IT systems as are necessary to deliver the digital interoperability platform</w:t>
      </w:r>
      <w:r w:rsidRPr="0BAA802C" w:rsidR="05B85CCB">
        <w:rPr>
          <w:rFonts w:ascii="Arial" w:hAnsi="Arial" w:cs="Arial"/>
        </w:rPr>
        <w:t>.’</w:t>
      </w:r>
      <w:r w:rsidRPr="0BAA802C">
        <w:rPr>
          <w:rFonts w:ascii="Arial" w:hAnsi="Arial" w:cs="Arial"/>
        </w:rPr>
        <w:t xml:space="preserve"> </w:t>
      </w:r>
    </w:p>
    <w:p w:rsidRPr="008627FE" w:rsidR="008627FE" w:rsidP="008627FE" w:rsidRDefault="008627FE" w14:paraId="70B4BE3F" w14:textId="6B6B675F">
      <w:pPr>
        <w:rPr>
          <w:rFonts w:ascii="Arial" w:hAnsi="Arial" w:cs="Arial"/>
        </w:rPr>
      </w:pPr>
      <w:r w:rsidRPr="24D3E419">
        <w:rPr>
          <w:rFonts w:ascii="Arial" w:hAnsi="Arial" w:cs="Arial"/>
        </w:rPr>
        <w:t>The Secretary of State considered (in accordance with Section 254(2)(b) of the Health and Social Care Act 2012), that it was “in the interests of the health service in England or of the recipients or providers of adult social care in England” that these Directions be given. Since NHS Digital has merged with NHS England, all services set up under this Direction are now managed by NHS England.</w:t>
      </w:r>
    </w:p>
    <w:p w:rsidRPr="008627FE" w:rsidR="008627FE" w:rsidP="0BAA802C" w:rsidRDefault="0005D3A2" w14:paraId="60F363AE" w14:textId="7AEAAA26">
      <w:pPr>
        <w:rPr>
          <w:rFonts w:ascii="Arial" w:hAnsi="Arial" w:eastAsia="Arial" w:cs="Arial"/>
        </w:rPr>
      </w:pPr>
      <w:r w:rsidRPr="0BAA802C">
        <w:rPr>
          <w:rFonts w:ascii="Arial" w:hAnsi="Arial" w:eastAsia="Arial" w:cs="Arial"/>
          <w:color w:val="242424"/>
        </w:rPr>
        <w:t xml:space="preserve">The NIR is a federated proxy service which enables the querying of a </w:t>
      </w:r>
      <w:bookmarkStart w:name="_Int_aWc5m3zU" w:id="2"/>
      <w:proofErr w:type="gramStart"/>
      <w:r w:rsidRPr="0BAA802C">
        <w:rPr>
          <w:rFonts w:ascii="Arial" w:hAnsi="Arial" w:eastAsia="Arial" w:cs="Arial"/>
          <w:color w:val="242424"/>
        </w:rPr>
        <w:t>patients</w:t>
      </w:r>
      <w:bookmarkEnd w:id="2"/>
      <w:proofErr w:type="gramEnd"/>
      <w:r w:rsidRPr="0BAA802C">
        <w:rPr>
          <w:rFonts w:ascii="Arial" w:hAnsi="Arial" w:eastAsia="Arial" w:cs="Arial"/>
          <w:color w:val="242424"/>
        </w:rPr>
        <w:t xml:space="preserve"> imaging history and the subsequent retrieval of reports and images based upon the metadata provided in the response to the querying of </w:t>
      </w:r>
      <w:bookmarkStart w:name="_Int_BTKpWPuj" w:id="3"/>
      <w:proofErr w:type="gramStart"/>
      <w:r w:rsidRPr="0BAA802C">
        <w:rPr>
          <w:rFonts w:ascii="Arial" w:hAnsi="Arial" w:eastAsia="Arial" w:cs="Arial"/>
          <w:color w:val="242424"/>
        </w:rPr>
        <w:t>patients</w:t>
      </w:r>
      <w:bookmarkEnd w:id="3"/>
      <w:proofErr w:type="gramEnd"/>
      <w:r w:rsidRPr="0BAA802C">
        <w:rPr>
          <w:rFonts w:ascii="Arial" w:hAnsi="Arial" w:eastAsia="Arial" w:cs="Arial"/>
          <w:color w:val="242424"/>
        </w:rPr>
        <w:t xml:space="preserve"> history who live in England.</w:t>
      </w:r>
      <w:r w:rsidRPr="0BAA802C" w:rsidR="008627FE">
        <w:rPr>
          <w:rFonts w:ascii="Arial" w:hAnsi="Arial" w:eastAsia="Arial" w:cs="Arial"/>
        </w:rPr>
        <w:t xml:space="preserve"> Providers that hold a relevant patient record will create a pointer to that record, which can then be accessed by Consumers for the Agreed Purpose.</w:t>
      </w:r>
    </w:p>
    <w:p w:rsidRPr="008627FE" w:rsidR="008627FE" w:rsidP="008627FE" w:rsidRDefault="008627FE" w14:paraId="74440085" w14:textId="77777777">
      <w:pPr>
        <w:rPr>
          <w:rFonts w:ascii="Arial" w:hAnsi="Arial" w:cs="Arial"/>
        </w:rPr>
      </w:pPr>
      <w:r w:rsidRPr="76045F02">
        <w:rPr>
          <w:rFonts w:ascii="Arial" w:hAnsi="Arial" w:cs="Arial"/>
        </w:rPr>
        <w:t>The NIR is an evolving service. Annex 1 (NIR Providers and Consumers) lists the types of provider and consumer organisations who currently share information through the NIR, and Annex 2 (Information Available on the NIR) lists the types of imaging and reports currently available. Additional users and types of imaging records may be added to Annexes 1 and 2 in accordance with the Change Control Process.</w:t>
      </w:r>
    </w:p>
    <w:p w:rsidRPr="00E43883" w:rsidR="3234B509" w:rsidP="001149BE" w:rsidRDefault="3234B509" w14:paraId="7FC0F4DD" w14:textId="0CD22BF9">
      <w:pPr>
        <w:spacing w:after="0"/>
        <w:rPr>
          <w:rFonts w:ascii="Arial" w:hAnsi="Arial" w:eastAsia="Arial" w:cs="Arial"/>
          <w:sz w:val="24"/>
          <w:szCs w:val="24"/>
        </w:rPr>
      </w:pPr>
      <w:r w:rsidRPr="0BAA802C">
        <w:rPr>
          <w:rStyle w:val="eop"/>
          <w:rFonts w:ascii="Arial" w:hAnsi="Arial" w:eastAsia="Arial" w:cs="Arial"/>
          <w:b/>
          <w:bCs/>
          <w:sz w:val="24"/>
          <w:szCs w:val="24"/>
        </w:rPr>
        <w:t xml:space="preserve">2. </w:t>
      </w:r>
      <w:r w:rsidRPr="0BAA802C" w:rsidR="09EF63C4">
        <w:rPr>
          <w:rStyle w:val="eop"/>
          <w:rFonts w:ascii="Arial" w:hAnsi="Arial" w:eastAsia="Arial" w:cs="Arial"/>
          <w:b/>
          <w:bCs/>
          <w:sz w:val="24"/>
          <w:szCs w:val="24"/>
        </w:rPr>
        <w:t>Testing</w:t>
      </w:r>
    </w:p>
    <w:p w:rsidR="0BAA802C" w:rsidP="0BAA802C" w:rsidRDefault="0BAA802C" w14:paraId="33DD52E9" w14:textId="1C42D810">
      <w:pPr>
        <w:spacing w:after="0"/>
        <w:rPr>
          <w:rStyle w:val="eop"/>
          <w:rFonts w:ascii="Arial" w:hAnsi="Arial" w:eastAsia="Arial" w:cs="Arial"/>
          <w:b/>
          <w:bCs/>
          <w:sz w:val="24"/>
          <w:szCs w:val="24"/>
        </w:rPr>
      </w:pPr>
    </w:p>
    <w:p w:rsidRPr="00E43883" w:rsidR="09EF63C4" w:rsidP="0BAA802C" w:rsidRDefault="09EF63C4" w14:paraId="57EFBBC6" w14:textId="049F9461">
      <w:pPr>
        <w:spacing w:after="0"/>
        <w:rPr>
          <w:rFonts w:ascii="Arial" w:hAnsi="Arial" w:eastAsia="Arial" w:cs="Arial"/>
        </w:rPr>
      </w:pPr>
      <w:r w:rsidRPr="0BAA802C">
        <w:rPr>
          <w:rStyle w:val="normaltextrun"/>
          <w:rFonts w:ascii="Arial" w:hAnsi="Arial" w:eastAsia="Arial" w:cs="Arial"/>
        </w:rPr>
        <w:t xml:space="preserve">The NIR platform has been successfully tested in formal </w:t>
      </w:r>
      <w:r w:rsidRPr="0BAA802C" w:rsidR="48A15FD5">
        <w:rPr>
          <w:rStyle w:val="normaltextrun"/>
          <w:rFonts w:ascii="Arial" w:hAnsi="Arial" w:eastAsia="Arial" w:cs="Arial"/>
        </w:rPr>
        <w:t>a</w:t>
      </w:r>
      <w:r w:rsidRPr="0BAA802C">
        <w:rPr>
          <w:rStyle w:val="normaltextrun"/>
          <w:rFonts w:ascii="Arial" w:hAnsi="Arial" w:eastAsia="Arial" w:cs="Arial"/>
        </w:rPr>
        <w:t xml:space="preserve">lpha </w:t>
      </w:r>
      <w:r w:rsidRPr="0BAA802C" w:rsidR="495F0F4B">
        <w:rPr>
          <w:rStyle w:val="normaltextrun"/>
          <w:rFonts w:ascii="Arial" w:hAnsi="Arial" w:eastAsia="Arial" w:cs="Arial"/>
        </w:rPr>
        <w:t>t</w:t>
      </w:r>
      <w:r w:rsidRPr="0BAA802C">
        <w:rPr>
          <w:rStyle w:val="normaltextrun"/>
          <w:rFonts w:ascii="Arial" w:hAnsi="Arial" w:eastAsia="Arial" w:cs="Arial"/>
        </w:rPr>
        <w:t xml:space="preserve">esting with a small group of </w:t>
      </w:r>
      <w:r w:rsidRPr="0BAA802C" w:rsidR="50215A4A">
        <w:rPr>
          <w:rStyle w:val="normaltextrun"/>
          <w:rFonts w:ascii="Arial" w:hAnsi="Arial" w:eastAsia="Arial" w:cs="Arial"/>
        </w:rPr>
        <w:t>Trusts and</w:t>
      </w:r>
      <w:r w:rsidRPr="0BAA802C">
        <w:rPr>
          <w:rStyle w:val="normaltextrun"/>
          <w:rFonts w:ascii="Arial" w:hAnsi="Arial" w:eastAsia="Arial" w:cs="Arial"/>
        </w:rPr>
        <w:t xml:space="preserve"> </w:t>
      </w:r>
      <w:r w:rsidRPr="0BAA802C" w:rsidR="61A6AE64">
        <w:rPr>
          <w:rStyle w:val="normaltextrun"/>
          <w:rFonts w:ascii="Arial" w:hAnsi="Arial" w:eastAsia="Arial" w:cs="Arial"/>
        </w:rPr>
        <w:t xml:space="preserve">will be tested </w:t>
      </w:r>
      <w:r w:rsidRPr="0BAA802C">
        <w:rPr>
          <w:rStyle w:val="normaltextrun"/>
          <w:rFonts w:ascii="Arial" w:hAnsi="Arial" w:eastAsia="Arial" w:cs="Arial"/>
        </w:rPr>
        <w:t xml:space="preserve">with live patient data in </w:t>
      </w:r>
      <w:r w:rsidRPr="0BAA802C" w:rsidR="5F64D6FA">
        <w:rPr>
          <w:rStyle w:val="normaltextrun"/>
          <w:rFonts w:ascii="Arial" w:hAnsi="Arial" w:eastAsia="Arial" w:cs="Arial"/>
        </w:rPr>
        <w:t>b</w:t>
      </w:r>
      <w:r w:rsidRPr="0BAA802C">
        <w:rPr>
          <w:rStyle w:val="normaltextrun"/>
          <w:rFonts w:ascii="Arial" w:hAnsi="Arial" w:eastAsia="Arial" w:cs="Arial"/>
        </w:rPr>
        <w:t>eta</w:t>
      </w:r>
      <w:r w:rsidRPr="0BAA802C" w:rsidR="339DCC96">
        <w:rPr>
          <w:rStyle w:val="normaltextrun"/>
          <w:rFonts w:ascii="Arial" w:hAnsi="Arial" w:eastAsia="Arial" w:cs="Arial"/>
        </w:rPr>
        <w:t xml:space="preserve"> </w:t>
      </w:r>
      <w:r w:rsidRPr="0BAA802C" w:rsidR="562D9E43">
        <w:rPr>
          <w:rStyle w:val="normaltextrun"/>
          <w:rFonts w:ascii="Arial" w:hAnsi="Arial" w:eastAsia="Arial" w:cs="Arial"/>
        </w:rPr>
        <w:t>t</w:t>
      </w:r>
      <w:r w:rsidRPr="0BAA802C" w:rsidR="339DCC96">
        <w:rPr>
          <w:rStyle w:val="normaltextrun"/>
          <w:rFonts w:ascii="Arial" w:hAnsi="Arial" w:eastAsia="Arial" w:cs="Arial"/>
        </w:rPr>
        <w:t>esting</w:t>
      </w:r>
      <w:r w:rsidRPr="0BAA802C">
        <w:rPr>
          <w:rStyle w:val="normaltextrun"/>
          <w:rFonts w:ascii="Arial" w:hAnsi="Arial" w:eastAsia="Arial" w:cs="Arial"/>
        </w:rPr>
        <w:t xml:space="preserve">. During this </w:t>
      </w:r>
      <w:r w:rsidRPr="0BAA802C" w:rsidR="2BF3B5AC">
        <w:rPr>
          <w:rStyle w:val="normaltextrun"/>
          <w:rFonts w:ascii="Arial" w:hAnsi="Arial" w:eastAsia="Arial" w:cs="Arial"/>
        </w:rPr>
        <w:t>b</w:t>
      </w:r>
      <w:r w:rsidRPr="0BAA802C" w:rsidR="6B11E9D7">
        <w:rPr>
          <w:rStyle w:val="normaltextrun"/>
          <w:rFonts w:ascii="Arial" w:hAnsi="Arial" w:eastAsia="Arial" w:cs="Arial"/>
        </w:rPr>
        <w:t xml:space="preserve">eta </w:t>
      </w:r>
      <w:r w:rsidRPr="0BAA802C">
        <w:rPr>
          <w:rStyle w:val="normaltextrun"/>
          <w:rFonts w:ascii="Arial" w:hAnsi="Arial" w:eastAsia="Arial" w:cs="Arial"/>
        </w:rPr>
        <w:t>period additional functions and features will be deployed following NHS E</w:t>
      </w:r>
      <w:r w:rsidRPr="0BAA802C" w:rsidR="2BD61709">
        <w:rPr>
          <w:rStyle w:val="normaltextrun"/>
          <w:rFonts w:ascii="Arial" w:hAnsi="Arial" w:eastAsia="Arial" w:cs="Arial"/>
        </w:rPr>
        <w:t>n</w:t>
      </w:r>
      <w:r w:rsidRPr="0BAA802C">
        <w:rPr>
          <w:rStyle w:val="normaltextrun"/>
          <w:rFonts w:ascii="Arial" w:hAnsi="Arial" w:eastAsia="Arial" w:cs="Arial"/>
        </w:rPr>
        <w:t xml:space="preserve">gland’s standard approach to User Acceptance testing and deployment. </w:t>
      </w:r>
    </w:p>
    <w:p w:rsidRPr="00E43883" w:rsidR="196C1F43" w:rsidP="0BAA802C" w:rsidRDefault="196C1F43" w14:paraId="1CC04244" w14:textId="0A568BCA">
      <w:pPr>
        <w:spacing w:after="0"/>
        <w:rPr>
          <w:rFonts w:ascii="Arial" w:hAnsi="Arial" w:eastAsia="Arial" w:cs="Arial"/>
        </w:rPr>
      </w:pPr>
    </w:p>
    <w:p w:rsidRPr="00E43883" w:rsidR="42EB8C51" w:rsidP="0BAA802C" w:rsidRDefault="42EB8C51" w14:paraId="0B7BE157" w14:textId="17C45A6C">
      <w:pPr>
        <w:spacing w:after="0"/>
        <w:rPr>
          <w:rFonts w:ascii="Arial" w:hAnsi="Arial" w:eastAsia="Arial" w:cs="Arial"/>
        </w:rPr>
      </w:pPr>
      <w:r w:rsidRPr="0BAA802C">
        <w:rPr>
          <w:rStyle w:val="eop"/>
          <w:rFonts w:ascii="Arial" w:hAnsi="Arial" w:eastAsia="Arial" w:cs="Arial"/>
        </w:rPr>
        <w:t xml:space="preserve">During and following completion of testing: </w:t>
      </w:r>
      <w:r w:rsidRPr="0BAA802C" w:rsidR="4C641ACB">
        <w:rPr>
          <w:rStyle w:val="eop"/>
          <w:rFonts w:ascii="Arial" w:hAnsi="Arial" w:eastAsia="Arial" w:cs="Arial"/>
        </w:rPr>
        <w:t>s</w:t>
      </w:r>
      <w:r w:rsidRPr="0BAA802C" w:rsidR="09EF63C4">
        <w:rPr>
          <w:rStyle w:val="eop"/>
          <w:rFonts w:ascii="Arial" w:hAnsi="Arial" w:eastAsia="Arial" w:cs="Arial"/>
        </w:rPr>
        <w:t xml:space="preserve">hould there be any significant material changes to the nature, scope, context, or purposes of the data processing that could introduce new or increased risks to the rights and freedoms of individuals, then this </w:t>
      </w:r>
      <w:r w:rsidRPr="0BAA802C" w:rsidR="20F8857A">
        <w:rPr>
          <w:rStyle w:val="eop"/>
          <w:rFonts w:ascii="Arial" w:hAnsi="Arial" w:eastAsia="Arial" w:cs="Arial"/>
        </w:rPr>
        <w:t xml:space="preserve">DSA (as well as the </w:t>
      </w:r>
      <w:r w:rsidRPr="0BAA802C" w:rsidR="091AABE5">
        <w:rPr>
          <w:rStyle w:val="eop"/>
          <w:rFonts w:ascii="Arial" w:hAnsi="Arial" w:eastAsia="Arial" w:cs="Arial"/>
        </w:rPr>
        <w:t xml:space="preserve">Data </w:t>
      </w:r>
      <w:r w:rsidRPr="0BAA802C" w:rsidR="091AABE5">
        <w:rPr>
          <w:rStyle w:val="eop"/>
          <w:rFonts w:ascii="Arial" w:hAnsi="Arial" w:eastAsia="Arial" w:cs="Arial"/>
        </w:rPr>
        <w:lastRenderedPageBreak/>
        <w:t>Protection Impact Assessment (</w:t>
      </w:r>
      <w:r w:rsidRPr="0BAA802C" w:rsidR="09EF63C4">
        <w:rPr>
          <w:rStyle w:val="eop"/>
          <w:rFonts w:ascii="Arial" w:hAnsi="Arial" w:eastAsia="Arial" w:cs="Arial"/>
        </w:rPr>
        <w:t>DPIA</w:t>
      </w:r>
      <w:r w:rsidRPr="0BAA802C" w:rsidR="140A1559">
        <w:rPr>
          <w:rStyle w:val="eop"/>
          <w:rFonts w:ascii="Arial" w:hAnsi="Arial" w:eastAsia="Arial" w:cs="Arial"/>
        </w:rPr>
        <w:t>)</w:t>
      </w:r>
      <w:r w:rsidRPr="0BAA802C" w:rsidR="304E418A">
        <w:rPr>
          <w:rStyle w:val="eop"/>
          <w:rFonts w:ascii="Arial" w:hAnsi="Arial" w:eastAsia="Arial" w:cs="Arial"/>
        </w:rPr>
        <w:t xml:space="preserve"> and any other relevant documentation)</w:t>
      </w:r>
      <w:r w:rsidRPr="0BAA802C" w:rsidR="09EF63C4">
        <w:rPr>
          <w:rStyle w:val="eop"/>
          <w:rFonts w:ascii="Arial" w:hAnsi="Arial" w:eastAsia="Arial" w:cs="Arial"/>
        </w:rPr>
        <w:t xml:space="preserve"> should be reviewed, updated, and </w:t>
      </w:r>
      <w:r w:rsidRPr="0BAA802C" w:rsidR="7BAACE22">
        <w:rPr>
          <w:rStyle w:val="eop"/>
          <w:rFonts w:ascii="Arial" w:hAnsi="Arial" w:eastAsia="Arial" w:cs="Arial"/>
        </w:rPr>
        <w:t>be approved via</w:t>
      </w:r>
      <w:r w:rsidRPr="0BAA802C" w:rsidR="09EF63C4">
        <w:rPr>
          <w:rStyle w:val="eop"/>
          <w:rFonts w:ascii="Arial" w:hAnsi="Arial" w:eastAsia="Arial" w:cs="Arial"/>
        </w:rPr>
        <w:t xml:space="preserve"> </w:t>
      </w:r>
      <w:r w:rsidRPr="0BAA802C" w:rsidR="123C5D06">
        <w:rPr>
          <w:rStyle w:val="eop"/>
          <w:rFonts w:ascii="Arial" w:hAnsi="Arial" w:eastAsia="Arial" w:cs="Arial"/>
        </w:rPr>
        <w:t>Change Control Processes</w:t>
      </w:r>
      <w:r w:rsidRPr="0BAA802C" w:rsidR="09EF63C4">
        <w:rPr>
          <w:rStyle w:val="eop"/>
          <w:rFonts w:ascii="Arial" w:hAnsi="Arial" w:eastAsia="Arial" w:cs="Arial"/>
        </w:rPr>
        <w:t>.</w:t>
      </w:r>
    </w:p>
    <w:p w:rsidR="0BAA802C" w:rsidP="0BAA802C" w:rsidRDefault="0BAA802C" w14:paraId="1DFF0562" w14:textId="34DCDFFE">
      <w:pPr>
        <w:spacing w:after="0"/>
        <w:rPr>
          <w:rStyle w:val="eop"/>
          <w:rFonts w:ascii="Arial" w:hAnsi="Arial" w:eastAsia="Arial" w:cs="Arial"/>
        </w:rPr>
      </w:pPr>
    </w:p>
    <w:p w:rsidRPr="00F84ACD" w:rsidR="00F84ACD" w:rsidP="00F84ACD" w:rsidRDefault="0A96BD74" w14:paraId="37BD61D5" w14:textId="2A94E212">
      <w:pPr>
        <w:rPr>
          <w:rFonts w:ascii="Arial" w:hAnsi="Arial" w:cs="Arial"/>
          <w:b/>
          <w:bCs/>
        </w:rPr>
      </w:pPr>
      <w:r w:rsidRPr="196C1F43">
        <w:rPr>
          <w:rFonts w:ascii="Arial" w:hAnsi="Arial" w:cs="Arial"/>
          <w:b/>
          <w:bCs/>
        </w:rPr>
        <w:t>3</w:t>
      </w:r>
      <w:r w:rsidRPr="196C1F43" w:rsidR="00F84ACD">
        <w:rPr>
          <w:rFonts w:ascii="Arial" w:hAnsi="Arial" w:cs="Arial"/>
          <w:b/>
          <w:bCs/>
        </w:rPr>
        <w:t xml:space="preserve">. Purpose of this </w:t>
      </w:r>
      <w:r w:rsidRPr="196C1F43" w:rsidR="6FA8493C">
        <w:rPr>
          <w:rFonts w:ascii="Arial" w:hAnsi="Arial" w:cs="Arial"/>
          <w:b/>
          <w:bCs/>
        </w:rPr>
        <w:t>Arrangement</w:t>
      </w:r>
    </w:p>
    <w:p w:rsidRPr="008627FE" w:rsidR="008627FE" w:rsidP="008627FE" w:rsidRDefault="008627FE" w14:paraId="5D718A45" w14:textId="2CB193CC">
      <w:pPr>
        <w:rPr>
          <w:rFonts w:ascii="Arial" w:hAnsi="Arial" w:cs="Arial"/>
        </w:rPr>
      </w:pPr>
      <w:r w:rsidRPr="24D3E419">
        <w:rPr>
          <w:rFonts w:ascii="Arial" w:hAnsi="Arial" w:cs="Arial"/>
        </w:rPr>
        <w:t>This A</w:t>
      </w:r>
      <w:r w:rsidRPr="24D3E419" w:rsidR="5E3EB17C">
        <w:rPr>
          <w:rFonts w:ascii="Arial" w:hAnsi="Arial" w:cs="Arial"/>
        </w:rPr>
        <w:t>rrangement</w:t>
      </w:r>
      <w:r w:rsidRPr="24D3E419">
        <w:rPr>
          <w:rFonts w:ascii="Arial" w:hAnsi="Arial" w:cs="Arial"/>
        </w:rPr>
        <w:t xml:space="preserve"> sets out the purposes, processes, and lawful bases upon which Personal Data may be processed through the NIR.</w:t>
      </w:r>
    </w:p>
    <w:p w:rsidRPr="008627FE" w:rsidR="008627FE" w:rsidP="008627FE" w:rsidRDefault="008627FE" w14:paraId="67D260B1" w14:textId="337FC8FC">
      <w:pPr>
        <w:rPr>
          <w:rFonts w:ascii="Arial" w:hAnsi="Arial" w:cs="Arial"/>
        </w:rPr>
      </w:pPr>
      <w:r w:rsidRPr="24D3E419">
        <w:rPr>
          <w:rFonts w:ascii="Arial" w:hAnsi="Arial" w:cs="Arial"/>
        </w:rPr>
        <w:t>The A</w:t>
      </w:r>
      <w:r w:rsidRPr="24D3E419" w:rsidR="600BDF8E">
        <w:rPr>
          <w:rFonts w:ascii="Arial" w:hAnsi="Arial" w:cs="Arial"/>
        </w:rPr>
        <w:t>rrangement</w:t>
      </w:r>
      <w:r w:rsidRPr="24D3E419">
        <w:rPr>
          <w:rFonts w:ascii="Arial" w:hAnsi="Arial" w:cs="Arial"/>
        </w:rPr>
        <w:t xml:space="preserve"> establishes the framework for:</w:t>
      </w:r>
    </w:p>
    <w:p w:rsidRPr="008627FE" w:rsidR="008627FE" w:rsidP="008627FE" w:rsidRDefault="008627FE" w14:paraId="0CD44829" w14:textId="77777777">
      <w:pPr>
        <w:numPr>
          <w:ilvl w:val="0"/>
          <w:numId w:val="5"/>
        </w:numPr>
        <w:rPr>
          <w:rFonts w:ascii="Arial" w:hAnsi="Arial" w:cs="Arial"/>
        </w:rPr>
      </w:pPr>
      <w:r w:rsidRPr="008627FE">
        <w:rPr>
          <w:rFonts w:ascii="Arial" w:hAnsi="Arial" w:cs="Arial"/>
        </w:rPr>
        <w:t>the sharing of metadata and related information to enable the safe discovery and retrieval of diagnostic imaging records;</w:t>
      </w:r>
    </w:p>
    <w:p w:rsidRPr="008627FE" w:rsidR="008627FE" w:rsidP="008627FE" w:rsidRDefault="008627FE" w14:paraId="46E108E9" w14:textId="02E6B4E6">
      <w:pPr>
        <w:numPr>
          <w:ilvl w:val="0"/>
          <w:numId w:val="5"/>
        </w:numPr>
        <w:rPr>
          <w:rFonts w:ascii="Arial" w:hAnsi="Arial" w:cs="Arial"/>
        </w:rPr>
      </w:pPr>
      <w:r w:rsidRPr="24D3E419">
        <w:rPr>
          <w:rFonts w:ascii="Arial" w:hAnsi="Arial" w:cs="Arial"/>
        </w:rPr>
        <w:t xml:space="preserve">the roles and responsibilities of </w:t>
      </w:r>
      <w:r w:rsidRPr="24D3E419" w:rsidR="00491E0D">
        <w:rPr>
          <w:rFonts w:ascii="Arial" w:hAnsi="Arial" w:cs="Arial"/>
        </w:rPr>
        <w:t>Providers and Consumers</w:t>
      </w:r>
      <w:r w:rsidRPr="24D3E419">
        <w:rPr>
          <w:rFonts w:ascii="Arial" w:hAnsi="Arial" w:cs="Arial"/>
        </w:rPr>
        <w:t xml:space="preserve"> as independent Data Controllers</w:t>
      </w:r>
      <w:r w:rsidRPr="24D3E419" w:rsidR="373CB17C">
        <w:rPr>
          <w:rFonts w:ascii="Arial" w:hAnsi="Arial" w:cs="Arial"/>
        </w:rPr>
        <w:t>. These are both public and private healthcare organisations</w:t>
      </w:r>
      <w:r w:rsidR="004F10D0">
        <w:rPr>
          <w:rFonts w:ascii="Arial" w:hAnsi="Arial" w:cs="Arial"/>
        </w:rPr>
        <w:t>;</w:t>
      </w:r>
    </w:p>
    <w:p w:rsidRPr="008627FE" w:rsidR="008627FE" w:rsidP="008627FE" w:rsidRDefault="008627FE" w14:paraId="421FBF71" w14:textId="77777777">
      <w:pPr>
        <w:numPr>
          <w:ilvl w:val="0"/>
          <w:numId w:val="5"/>
        </w:numPr>
        <w:rPr>
          <w:rFonts w:ascii="Arial" w:hAnsi="Arial" w:cs="Arial"/>
        </w:rPr>
      </w:pPr>
      <w:r w:rsidRPr="008627FE">
        <w:rPr>
          <w:rFonts w:ascii="Arial" w:hAnsi="Arial" w:cs="Arial"/>
        </w:rPr>
        <w:t>compliance with UK GDPR, the Data Protection Act 2018, and the Health and Social Care Act 2012; and</w:t>
      </w:r>
    </w:p>
    <w:p w:rsidRPr="008627FE" w:rsidR="008627FE" w:rsidP="008627FE" w:rsidRDefault="008627FE" w14:paraId="57002200" w14:textId="77777777">
      <w:pPr>
        <w:numPr>
          <w:ilvl w:val="0"/>
          <w:numId w:val="5"/>
        </w:numPr>
        <w:rPr>
          <w:rFonts w:ascii="Arial" w:hAnsi="Arial" w:cs="Arial"/>
        </w:rPr>
      </w:pPr>
      <w:r w:rsidRPr="008627FE">
        <w:rPr>
          <w:rFonts w:ascii="Arial" w:hAnsi="Arial" w:cs="Arial"/>
        </w:rPr>
        <w:t>the governance and assurance processes to ensure lawful, proportionate, and secure use of patient data strictly for direct care.</w:t>
      </w:r>
    </w:p>
    <w:p w:rsidRPr="008627FE" w:rsidR="008627FE" w:rsidP="008627FE" w:rsidRDefault="008627FE" w14:paraId="3B252C92" w14:textId="4D4781B8">
      <w:pPr>
        <w:rPr>
          <w:rFonts w:ascii="Arial" w:hAnsi="Arial" w:cs="Arial"/>
        </w:rPr>
      </w:pPr>
      <w:r w:rsidRPr="58AEDC71">
        <w:rPr>
          <w:rFonts w:ascii="Arial" w:hAnsi="Arial" w:cs="Arial"/>
        </w:rPr>
        <w:t xml:space="preserve">The terms of this </w:t>
      </w:r>
      <w:r w:rsidRPr="58AEDC71" w:rsidR="4D9CA15A">
        <w:rPr>
          <w:rFonts w:ascii="Arial" w:hAnsi="Arial" w:cs="Arial"/>
        </w:rPr>
        <w:t>Arrangement</w:t>
      </w:r>
      <w:r w:rsidRPr="58AEDC71">
        <w:rPr>
          <w:rFonts w:ascii="Arial" w:hAnsi="Arial" w:cs="Arial"/>
        </w:rPr>
        <w:t xml:space="preserve"> apply to all Parties</w:t>
      </w:r>
      <w:r w:rsidRPr="58AEDC71" w:rsidR="6CDAD70B">
        <w:rPr>
          <w:rFonts w:ascii="Arial" w:hAnsi="Arial" w:cs="Arial"/>
        </w:rPr>
        <w:t xml:space="preserve"> </w:t>
      </w:r>
      <w:r w:rsidRPr="58AEDC71" w:rsidR="25F95E46">
        <w:rPr>
          <w:rFonts w:ascii="Arial" w:hAnsi="Arial" w:cs="Arial"/>
        </w:rPr>
        <w:t>documented within</w:t>
      </w:r>
      <w:r w:rsidRPr="58AEDC71">
        <w:rPr>
          <w:rFonts w:ascii="Arial" w:hAnsi="Arial" w:cs="Arial"/>
        </w:rPr>
        <w:t xml:space="preserve"> the </w:t>
      </w:r>
      <w:r w:rsidRPr="58AEDC71" w:rsidR="606A77AA">
        <w:rPr>
          <w:rFonts w:ascii="Arial" w:hAnsi="Arial" w:cs="Arial"/>
        </w:rPr>
        <w:t>Arrangement</w:t>
      </w:r>
      <w:r w:rsidRPr="58AEDC71">
        <w:rPr>
          <w:rFonts w:ascii="Arial" w:hAnsi="Arial" w:cs="Arial"/>
        </w:rPr>
        <w:t xml:space="preserve"> and to organisations where another responsible body (such as an </w:t>
      </w:r>
      <w:r w:rsidRPr="58AEDC71" w:rsidR="1C107097">
        <w:rPr>
          <w:rFonts w:ascii="Arial" w:hAnsi="Arial" w:cs="Arial"/>
        </w:rPr>
        <w:t>i</w:t>
      </w:r>
      <w:r w:rsidRPr="58AEDC71" w:rsidR="48E0C290">
        <w:rPr>
          <w:rFonts w:ascii="Arial" w:hAnsi="Arial" w:cs="Arial"/>
        </w:rPr>
        <w:t xml:space="preserve">maging </w:t>
      </w:r>
      <w:r w:rsidRPr="58AEDC71" w:rsidR="6C59837B">
        <w:rPr>
          <w:rFonts w:ascii="Arial" w:hAnsi="Arial" w:cs="Arial"/>
        </w:rPr>
        <w:t>n</w:t>
      </w:r>
      <w:r w:rsidRPr="58AEDC71" w:rsidR="48E0C290">
        <w:rPr>
          <w:rFonts w:ascii="Arial" w:hAnsi="Arial" w:cs="Arial"/>
        </w:rPr>
        <w:t>etwork</w:t>
      </w:r>
      <w:r w:rsidRPr="58AEDC71">
        <w:rPr>
          <w:rFonts w:ascii="Arial" w:hAnsi="Arial" w:cs="Arial"/>
        </w:rPr>
        <w:t xml:space="preserve">) has accepted the Data Sharing </w:t>
      </w:r>
      <w:r w:rsidRPr="58AEDC71" w:rsidR="148CC836">
        <w:rPr>
          <w:rFonts w:ascii="Arial" w:hAnsi="Arial" w:cs="Arial"/>
        </w:rPr>
        <w:t>Arrangement</w:t>
      </w:r>
      <w:r w:rsidRPr="58AEDC71">
        <w:rPr>
          <w:rFonts w:ascii="Arial" w:hAnsi="Arial" w:cs="Arial"/>
        </w:rPr>
        <w:t xml:space="preserve"> on behalf of providers in their region.</w:t>
      </w:r>
    </w:p>
    <w:p w:rsidR="739A17B4" w:rsidP="58AEDC71" w:rsidRDefault="739A17B4" w14:paraId="4F00BA5B" w14:textId="0951491C">
      <w:pPr>
        <w:rPr>
          <w:rFonts w:ascii="Arial" w:hAnsi="Arial" w:cs="Arial"/>
        </w:rPr>
      </w:pPr>
      <w:r w:rsidRPr="76045F02">
        <w:rPr>
          <w:rFonts w:ascii="Arial" w:hAnsi="Arial" w:cs="Arial"/>
        </w:rPr>
        <w:t>The definitions set out at Annex 3 apply to this Arrangement.</w:t>
      </w:r>
    </w:p>
    <w:p w:rsidRPr="00F84ACD" w:rsidR="00F84ACD" w:rsidP="00F84ACD" w:rsidRDefault="4FBE9396" w14:paraId="1C792BE5" w14:textId="7D004219">
      <w:pPr>
        <w:rPr>
          <w:rFonts w:ascii="Arial" w:hAnsi="Arial" w:cs="Arial"/>
          <w:b/>
          <w:bCs/>
        </w:rPr>
      </w:pPr>
      <w:r w:rsidRPr="196C1F43">
        <w:rPr>
          <w:rFonts w:ascii="Arial" w:hAnsi="Arial" w:cs="Arial"/>
          <w:b/>
          <w:bCs/>
        </w:rPr>
        <w:t>4</w:t>
      </w:r>
      <w:r w:rsidRPr="196C1F43" w:rsidR="00F84ACD">
        <w:rPr>
          <w:rFonts w:ascii="Arial" w:hAnsi="Arial" w:cs="Arial"/>
          <w:b/>
          <w:bCs/>
        </w:rPr>
        <w:t xml:space="preserve">. Parties to this </w:t>
      </w:r>
      <w:r w:rsidRPr="196C1F43" w:rsidR="7EC33C32">
        <w:rPr>
          <w:rFonts w:ascii="Arial" w:hAnsi="Arial" w:cs="Arial"/>
          <w:b/>
          <w:bCs/>
        </w:rPr>
        <w:t>Arrangement</w:t>
      </w:r>
    </w:p>
    <w:p w:rsidRPr="008627FE" w:rsidR="008627FE" w:rsidP="008627FE" w:rsidRDefault="008627FE" w14:paraId="5F3AE30F" w14:textId="0DF4AB93">
      <w:pPr>
        <w:rPr>
          <w:rFonts w:ascii="Arial" w:hAnsi="Arial" w:cs="Arial"/>
        </w:rPr>
      </w:pPr>
      <w:r w:rsidRPr="24D3E419">
        <w:rPr>
          <w:rFonts w:ascii="Arial" w:hAnsi="Arial" w:cs="Arial"/>
        </w:rPr>
        <w:t xml:space="preserve">The Parties to this </w:t>
      </w:r>
      <w:r w:rsidRPr="24D3E419" w:rsidR="6C58B873">
        <w:rPr>
          <w:rFonts w:ascii="Arial" w:hAnsi="Arial" w:cs="Arial"/>
        </w:rPr>
        <w:t>Arrangement</w:t>
      </w:r>
      <w:r w:rsidRPr="24D3E419">
        <w:rPr>
          <w:rFonts w:ascii="Arial" w:hAnsi="Arial" w:cs="Arial"/>
        </w:rPr>
        <w:t xml:space="preserve"> are Users of the NIR</w:t>
      </w:r>
      <w:r w:rsidRPr="24D3E419" w:rsidR="01D66F69">
        <w:rPr>
          <w:rFonts w:ascii="Arial" w:hAnsi="Arial" w:cs="Arial"/>
        </w:rPr>
        <w:t xml:space="preserve"> (listed in Annex 1)</w:t>
      </w:r>
      <w:r w:rsidRPr="24D3E419">
        <w:rPr>
          <w:rFonts w:ascii="Arial" w:hAnsi="Arial" w:cs="Arial"/>
        </w:rPr>
        <w:t>.</w:t>
      </w:r>
    </w:p>
    <w:p w:rsidRPr="008627FE" w:rsidR="008627FE" w:rsidP="008627FE" w:rsidRDefault="008627FE" w14:paraId="71259010" w14:textId="093F3211">
      <w:pPr>
        <w:rPr>
          <w:rFonts w:ascii="Arial" w:hAnsi="Arial" w:cs="Arial"/>
        </w:rPr>
      </w:pPr>
      <w:r w:rsidRPr="0BAA802C">
        <w:rPr>
          <w:rFonts w:ascii="Arial" w:hAnsi="Arial" w:cs="Arial"/>
        </w:rPr>
        <w:t xml:space="preserve">Providers are Controllers of the imaging records which they share through the NIR. Consumers become Controllers for any Shared Personal Data which they receive via the </w:t>
      </w:r>
      <w:r w:rsidRPr="0BAA802C" w:rsidR="08244F9E">
        <w:rPr>
          <w:rFonts w:ascii="Arial" w:hAnsi="Arial" w:cs="Arial"/>
        </w:rPr>
        <w:t>NIR,</w:t>
      </w:r>
      <w:r w:rsidRPr="0BAA802C">
        <w:rPr>
          <w:rFonts w:ascii="Arial" w:hAnsi="Arial" w:cs="Arial"/>
        </w:rPr>
        <w:t xml:space="preserve"> and which is incorporated into their care record system(s).</w:t>
      </w:r>
    </w:p>
    <w:p w:rsidRPr="008627FE" w:rsidR="008627FE" w:rsidP="008627FE" w:rsidRDefault="008627FE" w14:paraId="491498F1" w14:textId="16F41275">
      <w:pPr>
        <w:rPr>
          <w:rFonts w:ascii="Arial" w:hAnsi="Arial" w:cs="Arial"/>
        </w:rPr>
      </w:pPr>
      <w:r w:rsidRPr="0BAA802C">
        <w:rPr>
          <w:rFonts w:ascii="Arial" w:hAnsi="Arial" w:cs="Arial"/>
        </w:rPr>
        <w:t xml:space="preserve">NHS England is not party to this </w:t>
      </w:r>
      <w:r w:rsidRPr="0BAA802C" w:rsidR="575095C1">
        <w:rPr>
          <w:rFonts w:ascii="Arial" w:hAnsi="Arial" w:cs="Arial"/>
        </w:rPr>
        <w:t>Arrangement</w:t>
      </w:r>
      <w:r w:rsidRPr="0BAA802C">
        <w:rPr>
          <w:rFonts w:ascii="Arial" w:hAnsi="Arial" w:cs="Arial"/>
        </w:rPr>
        <w:t xml:space="preserve"> as a User, however it is understood by the Parties that NHS England has been directed under the Digital Interoperability Platform Directions 2019 to establish and operate the NIR, and it is acknowledged by the Parties that NHS England has certain rights in relation to the NIR, as set out in the NIR Technical Specification and this </w:t>
      </w:r>
      <w:r w:rsidRPr="0BAA802C" w:rsidR="1EDAE35A">
        <w:rPr>
          <w:rFonts w:ascii="Arial" w:hAnsi="Arial" w:cs="Arial"/>
        </w:rPr>
        <w:t>Arrangement</w:t>
      </w:r>
      <w:r w:rsidRPr="0BAA802C">
        <w:rPr>
          <w:rFonts w:ascii="Arial" w:hAnsi="Arial" w:cs="Arial"/>
        </w:rPr>
        <w:t xml:space="preserve">, including (but not limited to) clauses </w:t>
      </w:r>
      <w:r w:rsidRPr="0BAA802C" w:rsidR="42C72335">
        <w:rPr>
          <w:rFonts w:ascii="Arial" w:hAnsi="Arial" w:cs="Arial"/>
        </w:rPr>
        <w:t>on</w:t>
      </w:r>
      <w:r w:rsidRPr="0BAA802C" w:rsidR="009568D8">
        <w:rPr>
          <w:rFonts w:ascii="Arial" w:hAnsi="Arial" w:cs="Arial"/>
        </w:rPr>
        <w:t xml:space="preserve"> </w:t>
      </w:r>
      <w:r w:rsidRPr="0BAA802C">
        <w:rPr>
          <w:rFonts w:ascii="Arial" w:hAnsi="Arial" w:cs="Arial"/>
        </w:rPr>
        <w:t>Audit, Termination, Enforcement</w:t>
      </w:r>
      <w:r w:rsidRPr="0BAA802C" w:rsidR="0F773B09">
        <w:rPr>
          <w:rFonts w:ascii="Arial" w:hAnsi="Arial" w:cs="Arial"/>
        </w:rPr>
        <w:t>,</w:t>
      </w:r>
      <w:r w:rsidRPr="0BAA802C">
        <w:rPr>
          <w:rFonts w:ascii="Arial" w:hAnsi="Arial" w:cs="Arial"/>
        </w:rPr>
        <w:t xml:space="preserve"> and Variation of this </w:t>
      </w:r>
      <w:r w:rsidRPr="0BAA802C" w:rsidR="668AF632">
        <w:rPr>
          <w:rFonts w:ascii="Arial" w:hAnsi="Arial" w:cs="Arial"/>
        </w:rPr>
        <w:t>Arrangement</w:t>
      </w:r>
      <w:r w:rsidRPr="0BAA802C" w:rsidR="1616C2BF">
        <w:rPr>
          <w:rFonts w:ascii="Arial" w:hAnsi="Arial" w:cs="Arial"/>
        </w:rPr>
        <w:t>.</w:t>
      </w:r>
    </w:p>
    <w:p w:rsidRPr="008627FE" w:rsidR="008627FE" w:rsidP="52DE54E5" w:rsidRDefault="5F925DD2" w14:paraId="45EFBD30" w14:textId="24D06C3F">
      <w:pPr>
        <w:rPr>
          <w:rFonts w:ascii="Arial" w:hAnsi="Arial" w:cs="Arial"/>
        </w:rPr>
      </w:pPr>
      <w:r w:rsidRPr="52DE54E5" w:rsidR="5F925DD2">
        <w:rPr>
          <w:rFonts w:ascii="Arial" w:hAnsi="Arial" w:cs="Arial"/>
        </w:rPr>
        <w:t xml:space="preserve">NHSE </w:t>
      </w:r>
      <w:r w:rsidRPr="52DE54E5" w:rsidR="5F925DD2">
        <w:rPr>
          <w:rFonts w:ascii="Arial" w:hAnsi="Arial" w:cs="Arial"/>
        </w:rPr>
        <w:t>maintains</w:t>
      </w:r>
      <w:r w:rsidRPr="52DE54E5" w:rsidR="5F925DD2">
        <w:rPr>
          <w:rFonts w:ascii="Arial" w:hAnsi="Arial" w:cs="Arial"/>
        </w:rPr>
        <w:t xml:space="preserve"> </w:t>
      </w:r>
      <w:r w:rsidRPr="52DE54E5" w:rsidR="5F925DD2">
        <w:rPr>
          <w:rFonts w:ascii="Arial" w:hAnsi="Arial" w:cs="Arial"/>
        </w:rPr>
        <w:t>audit</w:t>
      </w:r>
      <w:r w:rsidRPr="52DE54E5" w:rsidR="5F925DD2">
        <w:rPr>
          <w:rFonts w:ascii="Arial" w:hAnsi="Arial" w:cs="Arial"/>
        </w:rPr>
        <w:t xml:space="preserve"> logs related to system access</w:t>
      </w:r>
      <w:r w:rsidRPr="52DE54E5" w:rsidR="3352CB16">
        <w:rPr>
          <w:rFonts w:ascii="Arial" w:hAnsi="Arial" w:cs="Arial"/>
        </w:rPr>
        <w:t xml:space="preserve">. </w:t>
      </w:r>
      <w:r w:rsidRPr="52DE54E5" w:rsidR="3F5D23F0">
        <w:rPr>
          <w:rFonts w:ascii="Arial" w:hAnsi="Arial" w:cs="Arial"/>
        </w:rPr>
        <w:t>Metadata on who has accessed the NIR</w:t>
      </w:r>
      <w:r w:rsidRPr="52DE54E5" w:rsidR="778EA453">
        <w:rPr>
          <w:rFonts w:ascii="Arial" w:hAnsi="Arial" w:cs="Arial"/>
        </w:rPr>
        <w:t xml:space="preserve"> </w:t>
      </w:r>
      <w:r w:rsidRPr="52DE54E5" w:rsidR="3F5D23F0">
        <w:rPr>
          <w:rFonts w:ascii="Arial" w:hAnsi="Arial" w:cs="Arial"/>
        </w:rPr>
        <w:t xml:space="preserve">via the API is shared back with the end user organisations </w:t>
      </w:r>
      <w:r w:rsidRPr="52DE54E5" w:rsidR="65C3C0F0">
        <w:rPr>
          <w:rFonts w:ascii="Arial" w:hAnsi="Arial" w:cs="Arial"/>
        </w:rPr>
        <w:t xml:space="preserve">who </w:t>
      </w:r>
      <w:r w:rsidRPr="52DE54E5" w:rsidR="65C3C0F0">
        <w:rPr>
          <w:rFonts w:ascii="Arial" w:hAnsi="Arial" w:cs="Arial"/>
        </w:rPr>
        <w:t>are required to</w:t>
      </w:r>
      <w:r w:rsidRPr="52DE54E5" w:rsidR="65C3C0F0">
        <w:rPr>
          <w:rFonts w:ascii="Arial" w:hAnsi="Arial" w:cs="Arial"/>
        </w:rPr>
        <w:t xml:space="preserve"> integrate into their local system</w:t>
      </w:r>
      <w:r w:rsidRPr="52DE54E5" w:rsidR="49A8F04F">
        <w:rPr>
          <w:rFonts w:ascii="Arial" w:hAnsi="Arial" w:cs="Arial"/>
        </w:rPr>
        <w:t xml:space="preserve"> and manage as part of local </w:t>
      </w:r>
      <w:r w:rsidRPr="52DE54E5" w:rsidR="49A8F04F">
        <w:rPr>
          <w:rFonts w:ascii="Arial" w:hAnsi="Arial" w:cs="Arial"/>
        </w:rPr>
        <w:t>audit</w:t>
      </w:r>
      <w:r w:rsidRPr="52DE54E5" w:rsidR="49A8F04F">
        <w:rPr>
          <w:rFonts w:ascii="Arial" w:hAnsi="Arial" w:cs="Arial"/>
        </w:rPr>
        <w:t xml:space="preserve"> </w:t>
      </w:r>
      <w:r w:rsidRPr="52DE54E5" w:rsidR="44794DCC">
        <w:rPr>
          <w:rFonts w:ascii="Arial" w:hAnsi="Arial" w:cs="Arial"/>
        </w:rPr>
        <w:t>monitoring</w:t>
      </w:r>
      <w:r w:rsidRPr="52DE54E5" w:rsidR="463329A0">
        <w:rPr>
          <w:rFonts w:ascii="Arial" w:hAnsi="Arial" w:cs="Arial"/>
        </w:rPr>
        <w:t>. This data can also be used for managing data subject access requests.</w:t>
      </w:r>
    </w:p>
    <w:p w:rsidRPr="008627FE" w:rsidR="008627FE" w:rsidP="702E8BA5" w:rsidRDefault="008627FE" w14:paraId="363C3B61" w14:textId="66294AB8">
      <w:pPr>
        <w:rPr>
          <w:rFonts w:ascii="Arial" w:hAnsi="Arial" w:cs="Arial"/>
        </w:rPr>
      </w:pPr>
      <w:r w:rsidRPr="589F2ADC" w:rsidR="008627FE">
        <w:rPr>
          <w:rFonts w:ascii="Arial" w:hAnsi="Arial" w:cs="Arial"/>
        </w:rPr>
        <w:t>Notwithstanding the above, the Parties acknowledge that NHS England is responsible for the secure operation and functionality of the NIR, including management and maintenance of the registry of pointers, the security of the content of the messages traversed on the NIR service and collection of audit data about message transactions for operational support purposes. The content of the messages is not collected or stored by NHS England.</w:t>
      </w:r>
    </w:p>
    <w:p w:rsidR="589F2ADC" w:rsidP="589F2ADC" w:rsidRDefault="589F2ADC" w14:paraId="2DD205A7" w14:textId="02F1147E">
      <w:pPr>
        <w:rPr>
          <w:rFonts w:ascii="Arial" w:hAnsi="Arial" w:cs="Arial"/>
        </w:rPr>
      </w:pPr>
    </w:p>
    <w:p w:rsidR="3848EC21" w:rsidP="24D3E419" w:rsidRDefault="17F163FD" w14:paraId="3521E34E" w14:textId="77667DA7">
      <w:pPr>
        <w:rPr>
          <w:rFonts w:ascii="Arial" w:hAnsi="Arial" w:cs="Arial"/>
          <w:b/>
          <w:bCs/>
        </w:rPr>
      </w:pPr>
      <w:r w:rsidRPr="196C1F43">
        <w:rPr>
          <w:rFonts w:ascii="Arial" w:hAnsi="Arial" w:cs="Arial"/>
          <w:b/>
          <w:bCs/>
        </w:rPr>
        <w:t>5</w:t>
      </w:r>
      <w:r w:rsidRPr="196C1F43" w:rsidR="3848EC21">
        <w:rPr>
          <w:rFonts w:ascii="Arial" w:hAnsi="Arial" w:cs="Arial"/>
          <w:b/>
          <w:bCs/>
        </w:rPr>
        <w:t>. Data Items to be processed</w:t>
      </w:r>
    </w:p>
    <w:p w:rsidR="24D3E419" w:rsidP="196C1F43" w:rsidRDefault="61E872A4" w14:paraId="0C6D09D3" w14:textId="7E7D2163">
      <w:pPr>
        <w:spacing w:after="0"/>
        <w:jc w:val="both"/>
        <w:rPr>
          <w:rFonts w:ascii="Arial" w:hAnsi="Arial" w:eastAsia="Arial" w:cs="Arial"/>
        </w:rPr>
      </w:pPr>
      <w:r w:rsidRPr="589F2ADC" w:rsidR="61E872A4">
        <w:rPr>
          <w:rFonts w:ascii="Arial" w:hAnsi="Arial" w:eastAsia="Arial" w:cs="Arial"/>
        </w:rPr>
        <w:t>See Annex 2 for more details.</w:t>
      </w:r>
    </w:p>
    <w:p w:rsidR="589F2ADC" w:rsidP="589F2ADC" w:rsidRDefault="589F2ADC" w14:paraId="6EF3605C" w14:textId="238F7255">
      <w:pPr>
        <w:spacing w:after="0"/>
        <w:jc w:val="both"/>
        <w:rPr>
          <w:rFonts w:ascii="Arial" w:hAnsi="Arial" w:eastAsia="Arial" w:cs="Arial"/>
        </w:rPr>
      </w:pPr>
    </w:p>
    <w:p w:rsidR="00883878" w:rsidP="00883878" w:rsidRDefault="502EACCE" w14:paraId="62CDC7E4" w14:textId="77777777">
      <w:pPr>
        <w:rPr>
          <w:rFonts w:ascii="Arial" w:hAnsi="Arial" w:cs="Arial"/>
          <w:b/>
          <w:bCs/>
        </w:rPr>
      </w:pPr>
      <w:r w:rsidRPr="196C1F43">
        <w:rPr>
          <w:rFonts w:ascii="Arial" w:hAnsi="Arial" w:cs="Arial"/>
          <w:b/>
          <w:bCs/>
        </w:rPr>
        <w:t>6</w:t>
      </w:r>
      <w:r w:rsidRPr="001149BE" w:rsidR="4B377BD2">
        <w:rPr>
          <w:rFonts w:ascii="Arial" w:hAnsi="Arial" w:cs="Arial"/>
          <w:b/>
          <w:bCs/>
        </w:rPr>
        <w:t>. Legal bases for personal data processing</w:t>
      </w:r>
    </w:p>
    <w:p w:rsidRPr="00883878" w:rsidR="2DF729F2" w:rsidP="00883878" w:rsidRDefault="2DF729F2" w14:paraId="2FCF402B" w14:textId="446BEDAA">
      <w:pPr>
        <w:rPr>
          <w:rFonts w:ascii="Arial" w:hAnsi="Arial" w:cs="Arial"/>
          <w:b/>
          <w:bCs/>
        </w:rPr>
      </w:pPr>
      <w:r w:rsidRPr="23C3128C">
        <w:rPr>
          <w:rFonts w:ascii="Arial" w:hAnsi="Arial" w:eastAsia="Arial" w:cs="Arial"/>
          <w:color w:val="0F0F0F"/>
        </w:rPr>
        <w:lastRenderedPageBreak/>
        <w:t xml:space="preserve">The National Imaging </w:t>
      </w:r>
      <w:r w:rsidRPr="23C3128C" w:rsidR="568DC593">
        <w:rPr>
          <w:rFonts w:ascii="Arial" w:hAnsi="Arial" w:eastAsia="Arial" w:cs="Arial"/>
          <w:color w:val="0F0F0F"/>
        </w:rPr>
        <w:t>Registry</w:t>
      </w:r>
      <w:r w:rsidRPr="23C3128C">
        <w:rPr>
          <w:rFonts w:ascii="Arial" w:hAnsi="Arial" w:eastAsia="Arial" w:cs="Arial"/>
          <w:color w:val="0F0F0F"/>
        </w:rPr>
        <w:t xml:space="preserve"> will fall under the Digital interoperability Platform Directions 2019</w:t>
      </w:r>
      <w:r w:rsidRPr="23C3128C" w:rsidR="5F7888E1">
        <w:rPr>
          <w:rFonts w:ascii="Arial" w:hAnsi="Arial" w:eastAsia="Arial" w:cs="Arial"/>
          <w:color w:val="0F0F0F"/>
        </w:rPr>
        <w:t xml:space="preserve"> </w:t>
      </w:r>
      <w:r w:rsidRPr="23C3128C">
        <w:rPr>
          <w:rFonts w:ascii="Arial" w:hAnsi="Arial" w:eastAsia="Arial" w:cs="Arial"/>
          <w:color w:val="0F0F0F"/>
        </w:rPr>
        <w:t>- permits NHSE to develop and operate such IT applications, IT infrastructure and IT systems as are necessary to deliver the digital interoperability platform.</w:t>
      </w:r>
    </w:p>
    <w:p w:rsidR="2DF729F2" w:rsidP="001149BE" w:rsidRDefault="2DF729F2" w14:paraId="46C99BFB" w14:textId="27D49418">
      <w:pPr>
        <w:spacing w:after="0"/>
        <w:rPr>
          <w:rFonts w:ascii="Arial" w:hAnsi="Arial" w:eastAsia="Arial" w:cs="Arial"/>
          <w:color w:val="0F0F0F"/>
        </w:rPr>
      </w:pPr>
      <w:r w:rsidRPr="0BAA802C">
        <w:rPr>
          <w:rStyle w:val="normaltextrun"/>
          <w:rFonts w:ascii="Arial" w:hAnsi="Arial" w:eastAsia="Arial" w:cs="Arial"/>
          <w:color w:val="0F0F0F"/>
        </w:rPr>
        <w:t xml:space="preserve">NHS England provides the means of sharing by establishing and running the services that make up the Digital Interoperability Platform (“DIP”). The DIP is to provide capability to enable health and care organisations to share and access information. The National Imaging </w:t>
      </w:r>
      <w:r w:rsidRPr="0BAA802C" w:rsidR="7B2567AC">
        <w:rPr>
          <w:rStyle w:val="normaltextrun"/>
          <w:rFonts w:ascii="Arial" w:hAnsi="Arial" w:eastAsia="Arial" w:cs="Arial"/>
          <w:color w:val="0F0F0F"/>
        </w:rPr>
        <w:t>Registry</w:t>
      </w:r>
      <w:r w:rsidRPr="0BAA802C">
        <w:rPr>
          <w:rStyle w:val="normaltextrun"/>
          <w:rFonts w:ascii="Arial" w:hAnsi="Arial" w:eastAsia="Arial" w:cs="Arial"/>
          <w:color w:val="0F0F0F"/>
        </w:rPr>
        <w:t xml:space="preserve"> (NIR) is one of these capabilities. </w:t>
      </w:r>
    </w:p>
    <w:p w:rsidR="24D3E419" w:rsidP="001149BE" w:rsidRDefault="24D3E419" w14:paraId="772F2913" w14:textId="1C45E356">
      <w:pPr>
        <w:spacing w:after="0"/>
        <w:rPr>
          <w:rFonts w:ascii="Arial" w:hAnsi="Arial" w:eastAsia="Arial" w:cs="Arial"/>
          <w:color w:val="0F0F0F"/>
          <w:sz w:val="24"/>
          <w:szCs w:val="24"/>
        </w:rPr>
      </w:pPr>
    </w:p>
    <w:p w:rsidR="2DF729F2" w:rsidP="001149BE" w:rsidRDefault="2DF729F2" w14:paraId="3A5168BF" w14:textId="7C981E05">
      <w:pPr>
        <w:spacing w:after="0"/>
        <w:rPr>
          <w:rFonts w:ascii="Arial" w:hAnsi="Arial" w:eastAsia="Arial" w:cs="Arial"/>
          <w:color w:val="0F0F0F"/>
        </w:rPr>
      </w:pPr>
      <w:r w:rsidRPr="0BAA802C">
        <w:rPr>
          <w:rStyle w:val="normaltextrun"/>
          <w:rFonts w:ascii="Arial" w:hAnsi="Arial" w:eastAsia="Arial" w:cs="Arial"/>
          <w:color w:val="0F0F0F"/>
        </w:rPr>
        <w:t xml:space="preserve">The legal basis, for the provision of this service and the </w:t>
      </w:r>
      <w:r w:rsidRPr="0BAA802C" w:rsidR="7739A3D3">
        <w:rPr>
          <w:rStyle w:val="normaltextrun"/>
          <w:rFonts w:ascii="Arial" w:hAnsi="Arial" w:eastAsia="Arial" w:cs="Arial"/>
          <w:color w:val="0F0F0F"/>
        </w:rPr>
        <w:t>processing</w:t>
      </w:r>
      <w:r w:rsidRPr="0BAA802C">
        <w:rPr>
          <w:rStyle w:val="normaltextrun"/>
          <w:rFonts w:ascii="Arial" w:hAnsi="Arial" w:eastAsia="Arial" w:cs="Arial"/>
          <w:color w:val="0F0F0F"/>
        </w:rPr>
        <w:t xml:space="preserve"> of data </w:t>
      </w:r>
      <w:bookmarkStart w:name="_Int_AWoc6bFw" w:id="4"/>
      <w:proofErr w:type="gramStart"/>
      <w:r w:rsidRPr="0BAA802C">
        <w:rPr>
          <w:rStyle w:val="normaltextrun"/>
          <w:rFonts w:ascii="Arial" w:hAnsi="Arial" w:eastAsia="Arial" w:cs="Arial"/>
          <w:color w:val="0F0F0F"/>
        </w:rPr>
        <w:t>in order to</w:t>
      </w:r>
      <w:bookmarkEnd w:id="4"/>
      <w:proofErr w:type="gramEnd"/>
      <w:r w:rsidRPr="0BAA802C">
        <w:rPr>
          <w:rStyle w:val="normaltextrun"/>
          <w:rFonts w:ascii="Arial" w:hAnsi="Arial" w:eastAsia="Arial" w:cs="Arial"/>
          <w:color w:val="0F0F0F"/>
        </w:rPr>
        <w:t xml:space="preserve"> support the operation of the DIP is provided under</w:t>
      </w:r>
      <w:r w:rsidRPr="0BAA802C" w:rsidR="2D1982FE">
        <w:rPr>
          <w:rStyle w:val="normaltextrun"/>
          <w:rFonts w:ascii="Arial" w:hAnsi="Arial" w:eastAsia="Arial" w:cs="Arial"/>
          <w:color w:val="0F0F0F"/>
        </w:rPr>
        <w:t>:</w:t>
      </w:r>
    </w:p>
    <w:p w:rsidR="24D3E419" w:rsidP="24D3E419" w:rsidRDefault="24D3E419" w14:paraId="4F85211E" w14:textId="1F3DC346">
      <w:pPr>
        <w:spacing w:after="0"/>
        <w:rPr>
          <w:rStyle w:val="normaltextrun"/>
          <w:rFonts w:ascii="Arial" w:hAnsi="Arial" w:eastAsia="Arial" w:cs="Arial"/>
          <w:color w:val="0F0F0F"/>
        </w:rPr>
      </w:pPr>
    </w:p>
    <w:p w:rsidR="00874F6E" w:rsidP="24D3E419" w:rsidRDefault="00874F6E" w14:paraId="4067467A" w14:textId="54CA9670">
      <w:pPr>
        <w:spacing w:after="0"/>
        <w:rPr>
          <w:rStyle w:val="normaltextrun"/>
          <w:rFonts w:ascii="Arial" w:hAnsi="Arial" w:eastAsia="Arial" w:cs="Arial"/>
          <w:color w:val="0F0F0F"/>
        </w:rPr>
      </w:pPr>
      <w:r w:rsidRPr="0BAA802C">
        <w:rPr>
          <w:rStyle w:val="normaltextrun"/>
          <w:rFonts w:ascii="Arial" w:hAnsi="Arial" w:eastAsia="Arial" w:cs="Arial"/>
          <w:color w:val="0F0F0F"/>
        </w:rPr>
        <w:t>In relation to NHSE:</w:t>
      </w:r>
    </w:p>
    <w:p w:rsidR="00874F6E" w:rsidP="24D3E419" w:rsidRDefault="00874F6E" w14:paraId="5ECFD069" w14:textId="77777777">
      <w:pPr>
        <w:spacing w:after="0"/>
        <w:rPr>
          <w:rStyle w:val="normaltextrun"/>
          <w:rFonts w:ascii="Arial" w:hAnsi="Arial" w:eastAsia="Arial" w:cs="Arial"/>
          <w:color w:val="0F0F0F"/>
        </w:rPr>
      </w:pPr>
    </w:p>
    <w:p w:rsidR="2E29470C" w:rsidP="001149BE" w:rsidRDefault="2E29470C" w14:paraId="61E2EBF1" w14:textId="791539A7">
      <w:pPr>
        <w:pStyle w:val="ListParagraph"/>
        <w:numPr>
          <w:ilvl w:val="0"/>
          <w:numId w:val="31"/>
        </w:numPr>
        <w:spacing w:after="0"/>
        <w:rPr>
          <w:rFonts w:ascii="Arial" w:hAnsi="Arial" w:eastAsia="Arial" w:cs="Arial"/>
          <w:color w:val="0F0F0F"/>
        </w:rPr>
      </w:pPr>
      <w:r w:rsidRPr="24D3E419">
        <w:rPr>
          <w:rStyle w:val="normaltextrun"/>
          <w:rFonts w:ascii="Arial" w:hAnsi="Arial" w:eastAsia="Arial" w:cs="Arial"/>
          <w:color w:val="0F0F0F"/>
        </w:rPr>
        <w:t>UK</w:t>
      </w:r>
      <w:r w:rsidRPr="24D3E419" w:rsidR="2DF729F2">
        <w:rPr>
          <w:rStyle w:val="normaltextrun"/>
          <w:rFonts w:ascii="Arial" w:hAnsi="Arial" w:eastAsia="Arial" w:cs="Arial"/>
          <w:color w:val="0F0F0F"/>
        </w:rPr>
        <w:t xml:space="preserve"> GDPR Article 6(1)(c) ‘</w:t>
      </w:r>
      <w:r w:rsidRPr="24D3E419" w:rsidR="2DF729F2">
        <w:rPr>
          <w:rStyle w:val="normaltextrun"/>
          <w:rFonts w:ascii="Arial" w:hAnsi="Arial" w:eastAsia="Arial" w:cs="Arial"/>
          <w:i/>
          <w:iCs/>
          <w:color w:val="0F0F0F"/>
        </w:rPr>
        <w:t>processing is necessary for compliance with a legal obligation to which the controller is subject</w:t>
      </w:r>
      <w:r w:rsidRPr="24D3E419" w:rsidR="2DF729F2">
        <w:rPr>
          <w:rStyle w:val="normaltextrun"/>
          <w:rFonts w:ascii="Arial" w:hAnsi="Arial" w:eastAsia="Arial" w:cs="Arial"/>
          <w:color w:val="0F0F0F"/>
        </w:rPr>
        <w:t>’</w:t>
      </w:r>
      <w:r w:rsidRPr="24D3E419" w:rsidR="6D32D494">
        <w:rPr>
          <w:rStyle w:val="normaltextrun"/>
          <w:rFonts w:ascii="Arial" w:hAnsi="Arial" w:eastAsia="Arial" w:cs="Arial"/>
          <w:color w:val="0F0F0F"/>
        </w:rPr>
        <w:t>;</w:t>
      </w:r>
      <w:r w:rsidRPr="24D3E419" w:rsidR="2DF729F2">
        <w:rPr>
          <w:rStyle w:val="normaltextrun"/>
          <w:rFonts w:ascii="Arial" w:hAnsi="Arial" w:eastAsia="Arial" w:cs="Arial"/>
          <w:color w:val="0F0F0F"/>
        </w:rPr>
        <w:t xml:space="preserve"> </w:t>
      </w:r>
    </w:p>
    <w:p w:rsidR="0767249A" w:rsidP="001149BE" w:rsidRDefault="0767249A" w14:paraId="738497BB" w14:textId="49C9443E">
      <w:pPr>
        <w:pStyle w:val="ListParagraph"/>
        <w:numPr>
          <w:ilvl w:val="0"/>
          <w:numId w:val="31"/>
        </w:numPr>
        <w:spacing w:after="0"/>
        <w:rPr>
          <w:rFonts w:ascii="Arial" w:hAnsi="Arial" w:cs="Arial"/>
        </w:rPr>
      </w:pPr>
      <w:r w:rsidRPr="196C1F43">
        <w:rPr>
          <w:rFonts w:ascii="Arial" w:hAnsi="Arial" w:cs="Arial"/>
        </w:rPr>
        <w:t>UK GDPR Article 6(1)(</w:t>
      </w:r>
      <w:r w:rsidRPr="196C1F43" w:rsidR="209A9FC1">
        <w:rPr>
          <w:rFonts w:ascii="Arial" w:hAnsi="Arial" w:cs="Arial"/>
        </w:rPr>
        <w:t>e</w:t>
      </w:r>
      <w:r w:rsidRPr="196C1F43">
        <w:rPr>
          <w:rFonts w:ascii="Arial" w:hAnsi="Arial" w:cs="Arial"/>
        </w:rPr>
        <w:t>) – Reasons of substantial Public Interest (with a basis in law) and with Conditions 11 and 18 under Schedule 1 of the Data Protection Act 2018;</w:t>
      </w:r>
    </w:p>
    <w:p w:rsidR="45E0F423" w:rsidP="001149BE" w:rsidRDefault="45E0F423" w14:paraId="6ABEC110" w14:textId="7830E7BB">
      <w:pPr>
        <w:pStyle w:val="ListParagraph"/>
        <w:numPr>
          <w:ilvl w:val="0"/>
          <w:numId w:val="31"/>
        </w:numPr>
        <w:spacing w:after="0"/>
        <w:rPr>
          <w:rFonts w:ascii="Arial" w:hAnsi="Arial" w:eastAsia="Arial" w:cs="Arial"/>
          <w:color w:val="0F0F0F"/>
        </w:rPr>
      </w:pPr>
      <w:r w:rsidRPr="0BAA802C">
        <w:rPr>
          <w:rStyle w:val="normaltextrun"/>
          <w:rFonts w:ascii="Arial" w:hAnsi="Arial" w:eastAsia="Arial" w:cs="Arial"/>
          <w:color w:val="0F0F0F"/>
        </w:rPr>
        <w:t xml:space="preserve">UK </w:t>
      </w:r>
      <w:r w:rsidRPr="0BAA802C" w:rsidR="2DF729F2">
        <w:rPr>
          <w:rStyle w:val="normaltextrun"/>
          <w:rFonts w:ascii="Arial" w:hAnsi="Arial" w:eastAsia="Arial" w:cs="Arial"/>
          <w:color w:val="0F0F0F"/>
        </w:rPr>
        <w:t>GDPR Article 9(2)(h) ‘</w:t>
      </w:r>
      <w:r w:rsidRPr="0BAA802C" w:rsidR="2DF729F2">
        <w:rPr>
          <w:rStyle w:val="normaltextrun"/>
          <w:rFonts w:ascii="Arial" w:hAnsi="Arial" w:eastAsia="Arial" w:cs="Arial"/>
          <w:i/>
          <w:iCs/>
          <w:color w:val="0F0F0F"/>
        </w:rPr>
        <w:t>processing is necessary for …… the management of health or social care systems and services’</w:t>
      </w:r>
      <w:r w:rsidRPr="0BAA802C" w:rsidR="2DF729F2">
        <w:rPr>
          <w:rStyle w:val="normaltextrun"/>
          <w:rFonts w:ascii="Arial" w:hAnsi="Arial" w:eastAsia="Arial" w:cs="Arial"/>
          <w:color w:val="0F0F0F"/>
        </w:rPr>
        <w:t xml:space="preserve"> </w:t>
      </w:r>
      <w:r w:rsidRPr="0BAA802C" w:rsidR="2BC80427">
        <w:rPr>
          <w:rStyle w:val="normaltextrun"/>
          <w:rFonts w:ascii="Arial" w:hAnsi="Arial" w:eastAsia="Arial" w:cs="Arial"/>
          <w:color w:val="0F0F0F"/>
        </w:rPr>
        <w:t xml:space="preserve">- </w:t>
      </w:r>
      <w:r w:rsidRPr="0BAA802C" w:rsidR="7742784B">
        <w:rPr>
          <w:rStyle w:val="normaltextrun"/>
          <w:rFonts w:ascii="Arial" w:hAnsi="Arial" w:eastAsia="Arial" w:cs="Arial"/>
          <w:color w:val="0F0F0F"/>
        </w:rPr>
        <w:t>S</w:t>
      </w:r>
      <w:r w:rsidRPr="0BAA802C" w:rsidR="2DF729F2">
        <w:rPr>
          <w:rStyle w:val="normaltextrun"/>
          <w:rFonts w:ascii="Arial" w:hAnsi="Arial" w:eastAsia="Arial" w:cs="Arial"/>
          <w:color w:val="0F0F0F"/>
        </w:rPr>
        <w:t>upplemented by DPA 2018 Part 1 Schedule 1, paragraph 2: health or social care purposes; (f) the management of health care systems or services or social care systems or services.  </w:t>
      </w:r>
    </w:p>
    <w:p w:rsidR="24D3E419" w:rsidP="24D3E419" w:rsidRDefault="24D3E419" w14:paraId="3E7876DB" w14:textId="0C665184">
      <w:pPr>
        <w:spacing w:after="0"/>
        <w:rPr>
          <w:rFonts w:ascii="Segoe UI" w:hAnsi="Segoe UI" w:eastAsia="Segoe UI" w:cs="Segoe UI"/>
          <w:color w:val="D13438"/>
        </w:rPr>
      </w:pPr>
    </w:p>
    <w:p w:rsidRPr="00874F6E" w:rsidR="00874F6E" w:rsidP="24D3E419" w:rsidRDefault="00874F6E" w14:paraId="447C28BE" w14:textId="51BDDAD8">
      <w:pPr>
        <w:spacing w:after="0"/>
        <w:rPr>
          <w:rFonts w:ascii="Segoe UI" w:hAnsi="Segoe UI" w:eastAsia="Segoe UI" w:cs="Segoe UI"/>
        </w:rPr>
      </w:pPr>
      <w:r w:rsidRPr="0BAA802C">
        <w:rPr>
          <w:rFonts w:ascii="Segoe UI" w:hAnsi="Segoe UI" w:eastAsia="Segoe UI" w:cs="Segoe UI"/>
        </w:rPr>
        <w:t xml:space="preserve">For </w:t>
      </w:r>
      <w:r w:rsidRPr="0BAA802C">
        <w:rPr>
          <w:rFonts w:ascii="Arial" w:hAnsi="Arial" w:cs="Arial"/>
        </w:rPr>
        <w:t xml:space="preserve">National Imaging Registry (NIR) Providers and Consumers the lawful basis is set out in </w:t>
      </w:r>
      <w:r w:rsidRPr="0BAA802C" w:rsidR="01F1A918">
        <w:rPr>
          <w:rFonts w:ascii="Arial" w:hAnsi="Arial" w:cs="Arial"/>
        </w:rPr>
        <w:t>S</w:t>
      </w:r>
      <w:r w:rsidRPr="0BAA802C">
        <w:rPr>
          <w:rFonts w:ascii="Arial" w:hAnsi="Arial" w:cs="Arial"/>
        </w:rPr>
        <w:t>chedule 1 below.</w:t>
      </w:r>
    </w:p>
    <w:p w:rsidR="58AEDC71" w:rsidP="58AEDC71" w:rsidRDefault="58AEDC71" w14:paraId="77B09AAE" w14:textId="2973CAFA">
      <w:pPr>
        <w:spacing w:after="0"/>
        <w:rPr>
          <w:rFonts w:ascii="Arial" w:hAnsi="Arial" w:eastAsia="Segoe UI" w:cs="Arial"/>
          <w:b/>
          <w:bCs/>
        </w:rPr>
      </w:pPr>
    </w:p>
    <w:p w:rsidRPr="008C51E2" w:rsidR="0868379F" w:rsidP="24D3E419" w:rsidRDefault="38A3C7FB" w14:paraId="7D7C0254" w14:textId="09B28ABD">
      <w:pPr>
        <w:spacing w:after="0"/>
        <w:rPr>
          <w:rFonts w:ascii="Arial" w:hAnsi="Arial" w:eastAsia="Segoe UI" w:cs="Arial"/>
          <w:b/>
          <w:bCs/>
        </w:rPr>
      </w:pPr>
      <w:r w:rsidRPr="0BAA802C">
        <w:rPr>
          <w:rFonts w:ascii="Arial" w:hAnsi="Arial" w:eastAsia="Segoe UI" w:cs="Arial"/>
          <w:b/>
          <w:bCs/>
        </w:rPr>
        <w:t>7</w:t>
      </w:r>
      <w:r w:rsidRPr="0BAA802C" w:rsidR="0868379F">
        <w:rPr>
          <w:rFonts w:ascii="Arial" w:hAnsi="Arial" w:eastAsia="Segoe UI" w:cs="Arial"/>
          <w:b/>
          <w:bCs/>
        </w:rPr>
        <w:t>. Individual rights</w:t>
      </w:r>
    </w:p>
    <w:p w:rsidR="0BAA802C" w:rsidP="0BAA802C" w:rsidRDefault="0BAA802C" w14:paraId="3CF24F6D" w14:textId="45DA52CD">
      <w:pPr>
        <w:spacing w:after="0"/>
        <w:rPr>
          <w:rFonts w:ascii="Arial" w:hAnsi="Arial" w:eastAsia="Segoe UI" w:cs="Arial"/>
          <w:b/>
          <w:bCs/>
        </w:rPr>
      </w:pPr>
    </w:p>
    <w:p w:rsidR="0868379F" w:rsidP="24D3E419" w:rsidRDefault="0868379F" w14:paraId="09E24B1F" w14:textId="42FA8CB6">
      <w:pPr>
        <w:spacing w:after="140"/>
        <w:rPr>
          <w:rFonts w:ascii="Arial" w:hAnsi="Arial" w:eastAsia="Arial" w:cs="Arial"/>
          <w:color w:val="0F0F0F"/>
        </w:rPr>
      </w:pPr>
      <w:r w:rsidRPr="0BAA802C">
        <w:rPr>
          <w:rFonts w:ascii="Arial" w:hAnsi="Arial" w:eastAsia="Arial" w:cs="Arial"/>
          <w:color w:val="0F0F0F"/>
        </w:rPr>
        <w:t xml:space="preserve">Patients are informed of their rights through both national and local NHS </w:t>
      </w:r>
      <w:r w:rsidRPr="0BAA802C" w:rsidR="000C18D7">
        <w:rPr>
          <w:rFonts w:ascii="Arial" w:hAnsi="Arial" w:eastAsia="Arial" w:cs="Arial"/>
          <w:color w:val="0F0F0F"/>
        </w:rPr>
        <w:t xml:space="preserve">and Private Imaging Organisational </w:t>
      </w:r>
      <w:r w:rsidRPr="0BAA802C">
        <w:rPr>
          <w:rFonts w:ascii="Arial" w:hAnsi="Arial" w:eastAsia="Arial" w:cs="Arial"/>
          <w:color w:val="0F0F0F"/>
        </w:rPr>
        <w:t xml:space="preserve">channels. While the NIR facilitates data sharing for </w:t>
      </w:r>
      <w:r w:rsidRPr="0BAA802C" w:rsidR="15D074A5">
        <w:rPr>
          <w:rFonts w:ascii="Arial" w:hAnsi="Arial" w:eastAsia="Arial" w:cs="Arial"/>
          <w:color w:val="0F0F0F"/>
        </w:rPr>
        <w:t>D</w:t>
      </w:r>
      <w:r w:rsidRPr="0BAA802C">
        <w:rPr>
          <w:rFonts w:ascii="Arial" w:hAnsi="Arial" w:eastAsia="Arial" w:cs="Arial"/>
          <w:color w:val="0F0F0F"/>
        </w:rPr>
        <w:t xml:space="preserve">irect </w:t>
      </w:r>
      <w:r w:rsidRPr="0BAA802C" w:rsidR="2C5AF6C9">
        <w:rPr>
          <w:rFonts w:ascii="Arial" w:hAnsi="Arial" w:eastAsia="Arial" w:cs="Arial"/>
          <w:color w:val="0F0F0F"/>
        </w:rPr>
        <w:t>C</w:t>
      </w:r>
      <w:r w:rsidRPr="0BAA802C">
        <w:rPr>
          <w:rFonts w:ascii="Arial" w:hAnsi="Arial" w:eastAsia="Arial" w:cs="Arial"/>
          <w:color w:val="0F0F0F"/>
        </w:rPr>
        <w:t>are, any rights requests are directed to the originating data controller</w:t>
      </w:r>
      <w:r w:rsidRPr="0BAA802C" w:rsidR="7DD849D8">
        <w:rPr>
          <w:rFonts w:ascii="Arial" w:hAnsi="Arial" w:eastAsia="Arial" w:cs="Arial"/>
          <w:color w:val="0F0F0F"/>
        </w:rPr>
        <w:t xml:space="preserve"> usually the provider. </w:t>
      </w:r>
      <w:r w:rsidRPr="0BAA802C">
        <w:rPr>
          <w:rFonts w:ascii="Arial" w:hAnsi="Arial" w:eastAsia="Arial" w:cs="Arial"/>
          <w:color w:val="0F0F0F"/>
        </w:rPr>
        <w:t xml:space="preserve"> </w:t>
      </w:r>
    </w:p>
    <w:p w:rsidR="005135C3" w:rsidP="0BAA802C" w:rsidRDefault="005135C3" w14:paraId="592B2639" w14:textId="03F85DB2">
      <w:pPr>
        <w:spacing w:beforeAutospacing="1" w:after="140" w:afterAutospacing="1"/>
        <w:rPr>
          <w:rFonts w:ascii="Arial" w:hAnsi="Arial" w:eastAsia="Arial" w:cs="Arial"/>
          <w:color w:val="0F0F0F"/>
        </w:rPr>
      </w:pPr>
      <w:r w:rsidRPr="0BAA802C">
        <w:rPr>
          <w:rFonts w:ascii="Arial" w:hAnsi="Arial" w:eastAsia="Arial" w:cs="Arial"/>
          <w:color w:val="0F0F0F"/>
        </w:rPr>
        <w:t>Patients retain the right to</w:t>
      </w:r>
      <w:r w:rsidRPr="0BAA802C">
        <w:rPr>
          <w:rFonts w:ascii="Arial" w:hAnsi="Arial" w:eastAsia="Arial" w:cs="Arial"/>
          <w:color w:val="D13438"/>
        </w:rPr>
        <w:t xml:space="preserve"> </w:t>
      </w:r>
      <w:r w:rsidRPr="0BAA802C">
        <w:rPr>
          <w:rFonts w:ascii="Arial" w:hAnsi="Arial" w:eastAsia="Arial" w:cs="Arial"/>
        </w:rPr>
        <w:t xml:space="preserve">exercise their </w:t>
      </w:r>
      <w:r w:rsidRPr="0BAA802C" w:rsidR="00874F6E">
        <w:rPr>
          <w:rFonts w:ascii="Arial" w:hAnsi="Arial" w:eastAsia="Arial" w:cs="Arial"/>
        </w:rPr>
        <w:t>i</w:t>
      </w:r>
      <w:r w:rsidRPr="0BAA802C">
        <w:rPr>
          <w:rFonts w:ascii="Arial" w:hAnsi="Arial" w:eastAsia="Arial" w:cs="Arial"/>
        </w:rPr>
        <w:t xml:space="preserve">ndividual </w:t>
      </w:r>
      <w:r w:rsidRPr="0BAA802C" w:rsidR="00874F6E">
        <w:rPr>
          <w:rFonts w:ascii="Arial" w:hAnsi="Arial" w:eastAsia="Arial" w:cs="Arial"/>
        </w:rPr>
        <w:t>r</w:t>
      </w:r>
      <w:r w:rsidRPr="0BAA802C">
        <w:rPr>
          <w:rFonts w:ascii="Arial" w:hAnsi="Arial" w:eastAsia="Arial" w:cs="Arial"/>
        </w:rPr>
        <w:t>ights</w:t>
      </w:r>
      <w:r w:rsidRPr="0BAA802C">
        <w:rPr>
          <w:rFonts w:ascii="Arial" w:hAnsi="Arial" w:eastAsia="Arial" w:cs="Arial"/>
          <w:color w:val="0F0F0F"/>
        </w:rPr>
        <w:t>:</w:t>
      </w:r>
    </w:p>
    <w:p w:rsidR="005135C3" w:rsidP="005135C3" w:rsidRDefault="005135C3" w14:paraId="6766352B" w14:textId="77777777">
      <w:pPr>
        <w:pStyle w:val="ListParagraph"/>
        <w:numPr>
          <w:ilvl w:val="0"/>
          <w:numId w:val="13"/>
        </w:numPr>
        <w:spacing w:beforeAutospacing="1" w:after="140" w:afterAutospacing="1"/>
        <w:rPr>
          <w:rFonts w:ascii="Arial" w:hAnsi="Arial" w:eastAsia="Arial" w:cs="Arial"/>
          <w:color w:val="0F0F0F"/>
        </w:rPr>
      </w:pPr>
      <w:r w:rsidRPr="24D3E419">
        <w:rPr>
          <w:rFonts w:ascii="Arial" w:hAnsi="Arial" w:eastAsia="Arial" w:cs="Arial"/>
          <w:color w:val="0F0F0F"/>
        </w:rPr>
        <w:t>Request access to their data</w:t>
      </w:r>
    </w:p>
    <w:p w:rsidR="005135C3" w:rsidP="005135C3" w:rsidRDefault="005135C3" w14:paraId="57129201" w14:textId="77777777">
      <w:pPr>
        <w:pStyle w:val="ListParagraph"/>
        <w:numPr>
          <w:ilvl w:val="0"/>
          <w:numId w:val="13"/>
        </w:numPr>
        <w:spacing w:beforeAutospacing="1" w:after="140" w:afterAutospacing="1"/>
        <w:rPr>
          <w:rFonts w:ascii="Arial" w:hAnsi="Arial" w:eastAsia="Arial" w:cs="Arial"/>
          <w:color w:val="0F0F0F"/>
        </w:rPr>
      </w:pPr>
      <w:r w:rsidRPr="196C1F43">
        <w:rPr>
          <w:rFonts w:ascii="Arial" w:hAnsi="Arial" w:eastAsia="Arial" w:cs="Arial"/>
          <w:color w:val="0F0F0F"/>
        </w:rPr>
        <w:t>Ask how their data has been used and be informed about how their personal data is being processed</w:t>
      </w:r>
    </w:p>
    <w:p w:rsidR="005135C3" w:rsidP="005135C3" w:rsidRDefault="005135C3" w14:paraId="7E7812F7" w14:textId="77777777">
      <w:pPr>
        <w:pStyle w:val="ListParagraph"/>
        <w:numPr>
          <w:ilvl w:val="0"/>
          <w:numId w:val="13"/>
        </w:numPr>
        <w:spacing w:beforeAutospacing="1" w:after="140" w:afterAutospacing="1"/>
        <w:rPr>
          <w:rFonts w:ascii="Arial" w:hAnsi="Arial" w:eastAsia="Arial" w:cs="Arial"/>
          <w:color w:val="0F0F0F"/>
        </w:rPr>
      </w:pPr>
      <w:r w:rsidRPr="196C1F43">
        <w:rPr>
          <w:rFonts w:ascii="Arial" w:hAnsi="Arial" w:eastAsia="Arial" w:cs="Arial"/>
          <w:color w:val="0F0F0F"/>
        </w:rPr>
        <w:t>Raise concerns or complaints through their local NHS or Private Imaging Provider’s data protection officer</w:t>
      </w:r>
    </w:p>
    <w:p w:rsidR="005135C3" w:rsidP="005135C3" w:rsidRDefault="005135C3" w14:paraId="5F7C8F6E" w14:textId="77777777">
      <w:pPr>
        <w:pStyle w:val="ListParagraph"/>
        <w:numPr>
          <w:ilvl w:val="0"/>
          <w:numId w:val="13"/>
        </w:numPr>
        <w:spacing w:beforeAutospacing="1" w:afterAutospacing="1"/>
        <w:rPr>
          <w:rFonts w:ascii="Arial" w:hAnsi="Arial" w:eastAsia="Arial" w:cs="Arial"/>
          <w:color w:val="0F0F0F"/>
        </w:rPr>
      </w:pPr>
      <w:r w:rsidRPr="196C1F43">
        <w:rPr>
          <w:rFonts w:ascii="Arial" w:hAnsi="Arial" w:eastAsia="Arial" w:cs="Arial"/>
          <w:color w:val="0F0F0F"/>
        </w:rPr>
        <w:t>Have inaccurate or incomplete personal data corrected</w:t>
      </w:r>
    </w:p>
    <w:p w:rsidR="005135C3" w:rsidP="005135C3" w:rsidRDefault="005135C3" w14:paraId="489758FC" w14:textId="77777777">
      <w:pPr>
        <w:pStyle w:val="ListParagraph"/>
        <w:numPr>
          <w:ilvl w:val="0"/>
          <w:numId w:val="13"/>
        </w:numPr>
        <w:spacing w:beforeAutospacing="1" w:afterAutospacing="1"/>
        <w:rPr>
          <w:rFonts w:ascii="Arial" w:hAnsi="Arial" w:eastAsia="Arial" w:cs="Arial"/>
          <w:color w:val="0F0F0F"/>
        </w:rPr>
      </w:pPr>
      <w:r w:rsidRPr="196C1F43">
        <w:rPr>
          <w:rFonts w:ascii="Arial" w:hAnsi="Arial" w:eastAsia="Arial" w:cs="Arial"/>
          <w:color w:val="0F0F0F"/>
        </w:rPr>
        <w:t>Ask to have their personal data deleted (only in certain circumstances, and in most cases not applicable to NIR as the data is used for direct care purposes, however any right to erasure request should be assesses on a case-by-case basis)</w:t>
      </w:r>
    </w:p>
    <w:p w:rsidR="005135C3" w:rsidP="005135C3" w:rsidRDefault="005135C3" w14:paraId="713D9635" w14:textId="279F8D7F">
      <w:pPr>
        <w:pStyle w:val="ListParagraph"/>
        <w:numPr>
          <w:ilvl w:val="0"/>
          <w:numId w:val="13"/>
        </w:numPr>
        <w:spacing w:beforeAutospacing="1" w:afterAutospacing="1"/>
        <w:rPr>
          <w:rFonts w:ascii="Arial" w:hAnsi="Arial" w:eastAsia="Arial" w:cs="Arial"/>
          <w:color w:val="0F0F0F"/>
        </w:rPr>
      </w:pPr>
      <w:r w:rsidRPr="196C1F43">
        <w:rPr>
          <w:rFonts w:ascii="Arial" w:hAnsi="Arial" w:eastAsia="Arial" w:cs="Arial"/>
          <w:color w:val="0F0F0F"/>
        </w:rPr>
        <w:t>Request to res</w:t>
      </w:r>
      <w:r>
        <w:rPr>
          <w:rFonts w:ascii="Arial" w:hAnsi="Arial" w:eastAsia="Arial" w:cs="Arial"/>
          <w:color w:val="0F0F0F"/>
        </w:rPr>
        <w:t>t</w:t>
      </w:r>
      <w:r w:rsidRPr="196C1F43">
        <w:rPr>
          <w:rFonts w:ascii="Arial" w:hAnsi="Arial" w:eastAsia="Arial" w:cs="Arial"/>
          <w:color w:val="0F0F0F"/>
        </w:rPr>
        <w:t>rict processing (in certain circumstances)</w:t>
      </w:r>
    </w:p>
    <w:p w:rsidR="005135C3" w:rsidP="005135C3" w:rsidRDefault="005135C3" w14:paraId="62B86736" w14:textId="77777777">
      <w:pPr>
        <w:pStyle w:val="ListParagraph"/>
        <w:numPr>
          <w:ilvl w:val="0"/>
          <w:numId w:val="13"/>
        </w:numPr>
        <w:spacing w:beforeAutospacing="1" w:afterAutospacing="1"/>
        <w:rPr>
          <w:rFonts w:ascii="Arial" w:hAnsi="Arial" w:eastAsia="Arial" w:cs="Arial"/>
          <w:color w:val="0F0F0F"/>
        </w:rPr>
      </w:pPr>
      <w:r w:rsidRPr="196C1F43">
        <w:rPr>
          <w:rFonts w:ascii="Arial" w:hAnsi="Arial" w:eastAsia="Arial" w:cs="Arial"/>
          <w:color w:val="0F0F0F"/>
        </w:rPr>
        <w:t>Object to the processing (in certain circumstances)</w:t>
      </w:r>
    </w:p>
    <w:p w:rsidR="005135C3" w:rsidP="005135C3" w:rsidRDefault="005135C3" w14:paraId="575C7B7A" w14:textId="77777777">
      <w:pPr>
        <w:pStyle w:val="ListParagraph"/>
        <w:numPr>
          <w:ilvl w:val="0"/>
          <w:numId w:val="13"/>
        </w:numPr>
        <w:spacing w:beforeAutospacing="1" w:afterAutospacing="1"/>
        <w:rPr>
          <w:rFonts w:ascii="Arial" w:hAnsi="Arial" w:eastAsia="Arial" w:cs="Arial"/>
          <w:color w:val="0F0F0F"/>
        </w:rPr>
      </w:pPr>
      <w:r w:rsidRPr="196C1F43">
        <w:rPr>
          <w:rFonts w:ascii="Arial" w:hAnsi="Arial" w:eastAsia="Arial" w:cs="Arial"/>
          <w:color w:val="0F0F0F"/>
        </w:rPr>
        <w:t>The right to data portability would not be applicable in this case</w:t>
      </w:r>
    </w:p>
    <w:p w:rsidR="005135C3" w:rsidP="005135C3" w:rsidRDefault="005135C3" w14:paraId="11F9D0A3" w14:textId="77777777">
      <w:pPr>
        <w:pStyle w:val="ListParagraph"/>
        <w:numPr>
          <w:ilvl w:val="0"/>
          <w:numId w:val="13"/>
        </w:numPr>
        <w:spacing w:beforeAutospacing="1" w:afterAutospacing="1"/>
        <w:rPr>
          <w:rFonts w:ascii="Arial" w:hAnsi="Arial" w:eastAsia="Arial" w:cs="Arial"/>
          <w:color w:val="0F0F0F"/>
        </w:rPr>
      </w:pPr>
      <w:r w:rsidRPr="196C1F43">
        <w:rPr>
          <w:rFonts w:ascii="Arial" w:hAnsi="Arial" w:eastAsia="Arial" w:cs="Arial"/>
          <w:color w:val="0F0F0F"/>
        </w:rPr>
        <w:t>Request not to be subject to automated decision-making and profiling</w:t>
      </w:r>
    </w:p>
    <w:p w:rsidR="005135C3" w:rsidP="005135C3" w:rsidRDefault="005135C3" w14:paraId="390F25D5" w14:textId="4A9D6A45">
      <w:pPr>
        <w:spacing w:beforeAutospacing="1" w:after="140" w:afterAutospacing="1"/>
        <w:rPr>
          <w:rFonts w:ascii="Arial" w:hAnsi="Arial" w:eastAsia="Arial" w:cs="Arial"/>
          <w:color w:val="0F0F0F"/>
        </w:rPr>
      </w:pPr>
      <w:r w:rsidRPr="196C1F43">
        <w:rPr>
          <w:rFonts w:ascii="Arial" w:hAnsi="Arial" w:eastAsia="Arial" w:cs="Arial"/>
          <w:color w:val="0F0F0F"/>
        </w:rPr>
        <w:lastRenderedPageBreak/>
        <w:t>These rights are communicated through privacy notices and standard NHS information governance channels</w:t>
      </w:r>
      <w:r>
        <w:rPr>
          <w:rFonts w:ascii="Arial" w:hAnsi="Arial" w:eastAsia="Arial" w:cs="Arial"/>
          <w:color w:val="0F0F0F"/>
        </w:rPr>
        <w:t>.</w:t>
      </w:r>
    </w:p>
    <w:p w:rsidR="0868379F" w:rsidP="24D3E419" w:rsidRDefault="5D44F8E0" w14:paraId="4CA8EE4A" w14:textId="1F2E6AEB">
      <w:pPr>
        <w:rPr>
          <w:rFonts w:ascii="Arial" w:hAnsi="Arial" w:cs="Arial"/>
          <w:b/>
          <w:bCs/>
        </w:rPr>
      </w:pPr>
      <w:r w:rsidRPr="196C1F43">
        <w:rPr>
          <w:rFonts w:ascii="Arial" w:hAnsi="Arial" w:cs="Arial"/>
          <w:b/>
          <w:bCs/>
        </w:rPr>
        <w:t>8</w:t>
      </w:r>
      <w:r w:rsidRPr="001149BE" w:rsidR="0868379F">
        <w:rPr>
          <w:rFonts w:ascii="Arial" w:hAnsi="Arial" w:cs="Arial"/>
          <w:b/>
          <w:bCs/>
        </w:rPr>
        <w:t xml:space="preserve">. National Data </w:t>
      </w:r>
      <w:proofErr w:type="spellStart"/>
      <w:r w:rsidRPr="001149BE" w:rsidR="0868379F">
        <w:rPr>
          <w:rFonts w:ascii="Arial" w:hAnsi="Arial" w:cs="Arial"/>
          <w:b/>
          <w:bCs/>
        </w:rPr>
        <w:t>Opt</w:t>
      </w:r>
      <w:proofErr w:type="spellEnd"/>
      <w:r w:rsidRPr="001149BE" w:rsidR="0868379F">
        <w:rPr>
          <w:rFonts w:ascii="Arial" w:hAnsi="Arial" w:cs="Arial"/>
          <w:b/>
          <w:bCs/>
        </w:rPr>
        <w:t xml:space="preserve"> Out </w:t>
      </w:r>
    </w:p>
    <w:p w:rsidR="0868379F" w:rsidP="24D3E419" w:rsidRDefault="0868379F" w14:paraId="48886D1F" w14:textId="443453BB">
      <w:pPr>
        <w:spacing w:after="140"/>
        <w:rPr>
          <w:rFonts w:ascii="Arial" w:hAnsi="Arial" w:eastAsia="Arial" w:cs="Arial"/>
          <w:color w:val="0F0F0F"/>
        </w:rPr>
      </w:pPr>
      <w:r w:rsidRPr="0BAA802C">
        <w:rPr>
          <w:rFonts w:ascii="Arial" w:hAnsi="Arial" w:eastAsia="Arial" w:cs="Arial"/>
          <w:color w:val="0F0F0F"/>
        </w:rPr>
        <w:t xml:space="preserve">The National Data Opt-Out does not apply because the NIR processes personal data </w:t>
      </w:r>
      <w:r w:rsidRPr="0BAA802C">
        <w:rPr>
          <w:rFonts w:ascii="Arial" w:hAnsi="Arial" w:eastAsia="Arial" w:cs="Arial"/>
          <w:b/>
          <w:bCs/>
          <w:color w:val="0F0F0F"/>
        </w:rPr>
        <w:t>solely for direct care purposes</w:t>
      </w:r>
      <w:r w:rsidRPr="0BAA802C">
        <w:rPr>
          <w:rFonts w:ascii="Arial" w:hAnsi="Arial" w:eastAsia="Arial" w:cs="Arial"/>
          <w:color w:val="0F0F0F"/>
        </w:rPr>
        <w:t>, such as enabling clinicians to access imaging for diagnosis and treatment. The opt-out only applies to secondary uses like research and planning, which are not part of this processing.</w:t>
      </w:r>
    </w:p>
    <w:p w:rsidR="00874F6E" w:rsidP="24D3E419" w:rsidRDefault="00874F6E" w14:paraId="1CF2051D" w14:textId="07EADCC9">
      <w:pPr>
        <w:spacing w:after="140"/>
        <w:rPr>
          <w:rFonts w:ascii="Arial" w:hAnsi="Arial" w:eastAsia="Arial" w:cs="Arial"/>
        </w:rPr>
      </w:pPr>
      <w:r w:rsidRPr="0BAA802C">
        <w:rPr>
          <w:rFonts w:ascii="Arial" w:hAnsi="Arial" w:cs="Arial"/>
        </w:rPr>
        <w:t xml:space="preserve">National Imaging Registry (NIR) Providers and Consumers will be responsible </w:t>
      </w:r>
      <w:r w:rsidRPr="0BAA802C" w:rsidR="00DC4EEE">
        <w:rPr>
          <w:rFonts w:ascii="Arial" w:hAnsi="Arial" w:cs="Arial"/>
        </w:rPr>
        <w:t>for managing any objections from patients who do not want their infor</w:t>
      </w:r>
      <w:r w:rsidRPr="0BAA802C" w:rsidR="1AFDE989">
        <w:rPr>
          <w:rFonts w:ascii="Arial" w:hAnsi="Arial" w:cs="Arial"/>
        </w:rPr>
        <w:t>mation</w:t>
      </w:r>
      <w:r w:rsidRPr="0BAA802C" w:rsidR="00DC4EEE">
        <w:rPr>
          <w:rFonts w:ascii="Arial" w:hAnsi="Arial" w:cs="Arial"/>
        </w:rPr>
        <w:t xml:space="preserve"> shared via the system.</w:t>
      </w:r>
    </w:p>
    <w:p w:rsidR="6ED765A9" w:rsidP="24D3E419" w:rsidRDefault="2F84DA1B" w14:paraId="289F45F9" w14:textId="1A8C5687">
      <w:pPr>
        <w:spacing w:after="140"/>
        <w:rPr>
          <w:rFonts w:ascii="Arial" w:hAnsi="Arial" w:eastAsia="Arial" w:cs="Arial"/>
          <w:b/>
          <w:bCs/>
          <w:color w:val="0F0F0F"/>
        </w:rPr>
      </w:pPr>
      <w:r w:rsidRPr="196C1F43">
        <w:rPr>
          <w:rFonts w:ascii="Arial" w:hAnsi="Arial" w:eastAsia="Arial" w:cs="Arial"/>
          <w:b/>
          <w:bCs/>
          <w:color w:val="0F0F0F"/>
        </w:rPr>
        <w:t>9</w:t>
      </w:r>
      <w:r w:rsidRPr="001149BE" w:rsidR="6FC020A7">
        <w:rPr>
          <w:rFonts w:ascii="Arial" w:hAnsi="Arial" w:eastAsia="Arial" w:cs="Arial"/>
          <w:b/>
          <w:bCs/>
          <w:color w:val="0F0F0F"/>
        </w:rPr>
        <w:t>. Transp</w:t>
      </w:r>
      <w:r w:rsidRPr="196C1F43" w:rsidR="5F8090D5">
        <w:rPr>
          <w:rFonts w:ascii="Arial" w:hAnsi="Arial" w:eastAsia="Arial" w:cs="Arial"/>
          <w:b/>
          <w:bCs/>
          <w:color w:val="0F0F0F"/>
        </w:rPr>
        <w:t>a</w:t>
      </w:r>
      <w:r w:rsidRPr="001149BE" w:rsidR="6FC020A7">
        <w:rPr>
          <w:rFonts w:ascii="Arial" w:hAnsi="Arial" w:eastAsia="Arial" w:cs="Arial"/>
          <w:b/>
          <w:bCs/>
          <w:color w:val="0F0F0F"/>
        </w:rPr>
        <w:t>r</w:t>
      </w:r>
      <w:r w:rsidRPr="196C1F43" w:rsidR="6D884DEB">
        <w:rPr>
          <w:rFonts w:ascii="Arial" w:hAnsi="Arial" w:eastAsia="Arial" w:cs="Arial"/>
          <w:b/>
          <w:bCs/>
          <w:color w:val="0F0F0F"/>
        </w:rPr>
        <w:t>e</w:t>
      </w:r>
      <w:r w:rsidRPr="001149BE" w:rsidR="6FC020A7">
        <w:rPr>
          <w:rFonts w:ascii="Arial" w:hAnsi="Arial" w:eastAsia="Arial" w:cs="Arial"/>
          <w:b/>
          <w:bCs/>
          <w:color w:val="0F0F0F"/>
        </w:rPr>
        <w:t>ncy</w:t>
      </w:r>
    </w:p>
    <w:p w:rsidR="6FC020A7" w:rsidP="21020E2B" w:rsidRDefault="7EA61DF8" w14:paraId="5FE6352C" w14:textId="11F4816C">
      <w:pPr>
        <w:spacing w:beforeAutospacing="1" w:after="140" w:afterAutospacing="1"/>
        <w:rPr>
          <w:rFonts w:ascii="Arial" w:hAnsi="Arial" w:eastAsia="Arial" w:cs="Arial"/>
          <w:color w:val="0F0F0F"/>
        </w:rPr>
      </w:pPr>
      <w:r w:rsidRPr="23C3128C">
        <w:rPr>
          <w:rFonts w:ascii="Arial" w:hAnsi="Arial" w:eastAsia="Arial" w:cs="Arial"/>
          <w:color w:val="0F0F0F"/>
        </w:rPr>
        <w:t xml:space="preserve">To ensure individuals are informed about the ways in which their personal data is used within the National Imaging </w:t>
      </w:r>
      <w:r w:rsidRPr="23C3128C" w:rsidR="1CCE0B21">
        <w:rPr>
          <w:rFonts w:ascii="Arial" w:hAnsi="Arial" w:eastAsia="Arial" w:cs="Arial"/>
          <w:color w:val="0F0F0F"/>
        </w:rPr>
        <w:t>Registry</w:t>
      </w:r>
      <w:r w:rsidRPr="23C3128C">
        <w:rPr>
          <w:rFonts w:ascii="Arial" w:hAnsi="Arial" w:eastAsia="Arial" w:cs="Arial"/>
          <w:color w:val="0F0F0F"/>
        </w:rPr>
        <w:t xml:space="preserve"> (NIR) framework, </w:t>
      </w:r>
      <w:r w:rsidRPr="23C3128C" w:rsidR="38A585AD">
        <w:rPr>
          <w:rFonts w:ascii="Arial" w:hAnsi="Arial" w:eastAsia="Arial" w:cs="Arial"/>
          <w:color w:val="0F0F0F"/>
        </w:rPr>
        <w:t xml:space="preserve">all Providers and Consumers to this Arrangement </w:t>
      </w:r>
      <w:r w:rsidRPr="23C3128C" w:rsidR="433E9466">
        <w:rPr>
          <w:rFonts w:ascii="Arial" w:hAnsi="Arial" w:eastAsia="Arial" w:cs="Arial"/>
          <w:color w:val="0F0F0F"/>
        </w:rPr>
        <w:t>acknowledges that</w:t>
      </w:r>
      <w:r w:rsidRPr="23C3128C" w:rsidR="6D717070">
        <w:rPr>
          <w:rFonts w:ascii="Arial" w:hAnsi="Arial" w:eastAsia="Arial" w:cs="Arial"/>
          <w:color w:val="0F0F0F"/>
        </w:rPr>
        <w:t>, and where necessary action</w:t>
      </w:r>
      <w:r w:rsidRPr="23C3128C" w:rsidR="34ED0146">
        <w:rPr>
          <w:rFonts w:ascii="Arial" w:hAnsi="Arial" w:eastAsia="Arial" w:cs="Arial"/>
          <w:color w:val="0F0F0F"/>
        </w:rPr>
        <w:t>s</w:t>
      </w:r>
      <w:r w:rsidRPr="23C3128C" w:rsidR="6D717070">
        <w:rPr>
          <w:rFonts w:ascii="Arial" w:hAnsi="Arial" w:eastAsia="Arial" w:cs="Arial"/>
          <w:color w:val="0F0F0F"/>
        </w:rPr>
        <w:t xml:space="preserve">, </w:t>
      </w:r>
      <w:r w:rsidRPr="23C3128C" w:rsidR="38A585AD">
        <w:rPr>
          <w:rFonts w:ascii="Arial" w:hAnsi="Arial" w:eastAsia="Arial" w:cs="Arial"/>
          <w:color w:val="0F0F0F"/>
        </w:rPr>
        <w:t>the following steps</w:t>
      </w:r>
      <w:r w:rsidRPr="23C3128C">
        <w:rPr>
          <w:rFonts w:ascii="Arial" w:hAnsi="Arial" w:eastAsia="Arial" w:cs="Arial"/>
          <w:color w:val="0F0F0F"/>
        </w:rPr>
        <w:t>:</w:t>
      </w:r>
    </w:p>
    <w:p w:rsidR="6FC020A7" w:rsidP="0BAA802C" w:rsidRDefault="6FC020A7" w14:paraId="5C4C3F1A" w14:textId="1F820606">
      <w:pPr>
        <w:spacing w:beforeAutospacing="1" w:after="140" w:afterAutospacing="1"/>
        <w:rPr>
          <w:rFonts w:ascii="Arial" w:hAnsi="Arial" w:eastAsia="Arial" w:cs="Arial"/>
          <w:b/>
          <w:bCs/>
          <w:color w:val="0F0F0F"/>
        </w:rPr>
      </w:pPr>
      <w:r w:rsidRPr="0BAA802C">
        <w:rPr>
          <w:rFonts w:ascii="Arial" w:hAnsi="Arial" w:eastAsia="Arial" w:cs="Arial"/>
          <w:b/>
          <w:bCs/>
          <w:color w:val="0F0F0F"/>
        </w:rPr>
        <w:t>Local Privacy Notices</w:t>
      </w:r>
    </w:p>
    <w:p w:rsidR="6FC020A7" w:rsidP="0BAA802C" w:rsidRDefault="6FC020A7" w14:paraId="7C854E83" w14:textId="6E20F7D8">
      <w:pPr>
        <w:spacing w:beforeAutospacing="1" w:after="140" w:afterAutospacing="1"/>
        <w:rPr>
          <w:rFonts w:ascii="Arial" w:hAnsi="Arial" w:eastAsia="Arial" w:cs="Arial"/>
          <w:color w:val="0F0F0F"/>
        </w:rPr>
      </w:pPr>
      <w:r w:rsidRPr="0BAA802C">
        <w:rPr>
          <w:rFonts w:ascii="Arial" w:hAnsi="Arial" w:eastAsia="Arial" w:cs="Arial"/>
          <w:color w:val="0F0F0F"/>
        </w:rPr>
        <w:t>Each</w:t>
      </w:r>
      <w:r w:rsidRPr="0BAA802C" w:rsidR="5C18720F">
        <w:rPr>
          <w:rFonts w:ascii="Arial" w:hAnsi="Arial" w:eastAsia="Arial" w:cs="Arial"/>
          <w:color w:val="0F0F0F"/>
        </w:rPr>
        <w:t xml:space="preserve"> </w:t>
      </w:r>
      <w:r w:rsidRPr="0BAA802C" w:rsidR="2A1E3F4C">
        <w:rPr>
          <w:rFonts w:ascii="Arial" w:hAnsi="Arial" w:eastAsia="Arial" w:cs="Arial"/>
          <w:color w:val="0F0F0F"/>
        </w:rPr>
        <w:t>P</w:t>
      </w:r>
      <w:r w:rsidRPr="0BAA802C" w:rsidR="00DC4EEE">
        <w:rPr>
          <w:rFonts w:ascii="Arial" w:hAnsi="Arial" w:eastAsia="Arial" w:cs="Arial"/>
          <w:color w:val="0F0F0F"/>
        </w:rPr>
        <w:t xml:space="preserve">rovider and </w:t>
      </w:r>
      <w:r w:rsidRPr="0BAA802C" w:rsidR="31EA1DBD">
        <w:rPr>
          <w:rFonts w:ascii="Arial" w:hAnsi="Arial" w:eastAsia="Arial" w:cs="Arial"/>
          <w:color w:val="0F0F0F"/>
        </w:rPr>
        <w:t>C</w:t>
      </w:r>
      <w:r w:rsidRPr="0BAA802C" w:rsidR="00DC4EEE">
        <w:rPr>
          <w:rFonts w:ascii="Arial" w:hAnsi="Arial" w:eastAsia="Arial" w:cs="Arial"/>
          <w:color w:val="0F0F0F"/>
        </w:rPr>
        <w:t xml:space="preserve">onsumer </w:t>
      </w:r>
      <w:r w:rsidRPr="0BAA802C">
        <w:rPr>
          <w:rFonts w:ascii="Arial" w:hAnsi="Arial" w:eastAsia="Arial" w:cs="Arial"/>
          <w:color w:val="0F0F0F"/>
        </w:rPr>
        <w:t xml:space="preserve">participating in the NIR is responsible for maintaining an up-to-date </w:t>
      </w:r>
      <w:r w:rsidRPr="0BAA802C">
        <w:rPr>
          <w:rFonts w:ascii="Arial" w:hAnsi="Arial" w:eastAsia="Arial" w:cs="Arial"/>
          <w:b/>
          <w:bCs/>
          <w:color w:val="0F0F0F"/>
        </w:rPr>
        <w:t>privacy notice</w:t>
      </w:r>
      <w:r w:rsidRPr="0BAA802C">
        <w:rPr>
          <w:rFonts w:ascii="Arial" w:hAnsi="Arial" w:eastAsia="Arial" w:cs="Arial"/>
          <w:color w:val="0F0F0F"/>
        </w:rPr>
        <w:t xml:space="preserve"> </w:t>
      </w:r>
      <w:r w:rsidRPr="0BAA802C" w:rsidR="0EF65453">
        <w:rPr>
          <w:rFonts w:ascii="Arial" w:hAnsi="Arial" w:eastAsia="Arial" w:cs="Arial"/>
          <w:b/>
          <w:bCs/>
          <w:color w:val="0F0F0F"/>
        </w:rPr>
        <w:t>which references the NIR</w:t>
      </w:r>
      <w:r w:rsidRPr="0BAA802C" w:rsidR="0EF65453">
        <w:rPr>
          <w:rFonts w:ascii="Arial" w:hAnsi="Arial" w:eastAsia="Arial" w:cs="Arial"/>
          <w:color w:val="0F0F0F"/>
        </w:rPr>
        <w:t xml:space="preserve"> </w:t>
      </w:r>
      <w:r w:rsidRPr="0BAA802C">
        <w:rPr>
          <w:rFonts w:ascii="Arial" w:hAnsi="Arial" w:eastAsia="Arial" w:cs="Arial"/>
          <w:color w:val="0F0F0F"/>
        </w:rPr>
        <w:t>on their website and patient communications. These notices explain:</w:t>
      </w:r>
    </w:p>
    <w:p w:rsidR="6FC020A7" w:rsidP="001149BE" w:rsidRDefault="6FC020A7" w14:paraId="6F648509" w14:textId="6DD409B6">
      <w:pPr>
        <w:pStyle w:val="ListParagraph"/>
        <w:numPr>
          <w:ilvl w:val="0"/>
          <w:numId w:val="6"/>
        </w:numPr>
        <w:spacing w:beforeAutospacing="1" w:after="140" w:afterAutospacing="1"/>
        <w:rPr>
          <w:rFonts w:ascii="Arial" w:hAnsi="Arial" w:eastAsia="Arial" w:cs="Arial"/>
          <w:color w:val="0F0F0F"/>
        </w:rPr>
      </w:pPr>
      <w:r w:rsidRPr="24D3E419">
        <w:rPr>
          <w:rFonts w:ascii="Arial" w:hAnsi="Arial" w:eastAsia="Arial" w:cs="Arial"/>
          <w:color w:val="0F0F0F"/>
        </w:rPr>
        <w:t>What types of personal data are collected (e.g. imaging and diagnostic data)</w:t>
      </w:r>
    </w:p>
    <w:p w:rsidR="6FC020A7" w:rsidP="0BAA802C" w:rsidRDefault="6FC020A7" w14:paraId="7206792D" w14:textId="0B61F7F6">
      <w:pPr>
        <w:pStyle w:val="ListParagraph"/>
        <w:numPr>
          <w:ilvl w:val="0"/>
          <w:numId w:val="6"/>
        </w:numPr>
        <w:spacing w:beforeAutospacing="1" w:after="140" w:afterAutospacing="1"/>
        <w:rPr>
          <w:rFonts w:ascii="Arial" w:hAnsi="Arial" w:eastAsia="Arial" w:cs="Arial"/>
          <w:color w:val="242424"/>
        </w:rPr>
      </w:pPr>
      <w:r w:rsidRPr="0BAA802C">
        <w:rPr>
          <w:rFonts w:ascii="Arial" w:hAnsi="Arial" w:eastAsia="Arial" w:cs="Arial"/>
          <w:color w:val="0F0F0F"/>
        </w:rPr>
        <w:t>Why the data is shared (direct care, continuity of treatment)</w:t>
      </w:r>
      <w:r w:rsidRPr="0BAA802C" w:rsidR="00DC4EEE">
        <w:rPr>
          <w:rFonts w:ascii="Arial" w:hAnsi="Arial" w:eastAsia="Arial" w:cs="Arial"/>
          <w:color w:val="0F0F0F"/>
        </w:rPr>
        <w:t xml:space="preserve"> and</w:t>
      </w:r>
      <w:r w:rsidRPr="0BAA802C" w:rsidR="3522D636">
        <w:rPr>
          <w:rFonts w:ascii="Arial" w:hAnsi="Arial" w:eastAsia="Arial" w:cs="Arial"/>
          <w:color w:val="0F0F0F"/>
        </w:rPr>
        <w:t xml:space="preserve"> </w:t>
      </w:r>
      <w:r w:rsidRPr="0BAA802C" w:rsidR="3522D636">
        <w:rPr>
          <w:rFonts w:ascii="Arial" w:hAnsi="Arial" w:eastAsia="Arial" w:cs="Arial"/>
          <w:color w:val="242424"/>
        </w:rPr>
        <w:t xml:space="preserve">accessed by health and care staff with a legitimate relationship to the relevant patient for the purposes of </w:t>
      </w:r>
      <w:r w:rsidRPr="0BAA802C" w:rsidR="3939DBBC">
        <w:rPr>
          <w:rFonts w:ascii="Arial" w:hAnsi="Arial" w:eastAsia="Arial" w:cs="Arial"/>
          <w:color w:val="242424"/>
        </w:rPr>
        <w:t>d</w:t>
      </w:r>
      <w:r w:rsidRPr="0BAA802C" w:rsidR="3522D636">
        <w:rPr>
          <w:rFonts w:ascii="Arial" w:hAnsi="Arial" w:eastAsia="Arial" w:cs="Arial"/>
          <w:color w:val="242424"/>
        </w:rPr>
        <w:t xml:space="preserve">irect </w:t>
      </w:r>
      <w:r w:rsidRPr="0BAA802C" w:rsidR="7E942AAC">
        <w:rPr>
          <w:rFonts w:ascii="Arial" w:hAnsi="Arial" w:eastAsia="Arial" w:cs="Arial"/>
          <w:color w:val="242424"/>
        </w:rPr>
        <w:t>c</w:t>
      </w:r>
      <w:r w:rsidRPr="0BAA802C" w:rsidR="3522D636">
        <w:rPr>
          <w:rFonts w:ascii="Arial" w:hAnsi="Arial" w:eastAsia="Arial" w:cs="Arial"/>
          <w:color w:val="242424"/>
        </w:rPr>
        <w:t>are</w:t>
      </w:r>
      <w:r w:rsidRPr="0BAA802C" w:rsidR="189E2848">
        <w:rPr>
          <w:rFonts w:ascii="Arial" w:hAnsi="Arial" w:eastAsia="Arial" w:cs="Arial"/>
          <w:color w:val="242424"/>
        </w:rPr>
        <w:t xml:space="preserve">. </w:t>
      </w:r>
    </w:p>
    <w:p w:rsidR="6FC020A7" w:rsidP="702E8BA5" w:rsidRDefault="6FC020A7" w14:paraId="4CC28DBC" w14:textId="145E5217">
      <w:pPr>
        <w:pStyle w:val="ListParagraph"/>
        <w:numPr>
          <w:ilvl w:val="0"/>
          <w:numId w:val="6"/>
        </w:numPr>
        <w:spacing w:beforeAutospacing="1" w:after="140" w:afterAutospacing="1"/>
        <w:rPr>
          <w:rFonts w:ascii="Arial" w:hAnsi="Arial" w:eastAsia="Arial" w:cs="Arial"/>
          <w:color w:val="0F0F0F"/>
        </w:rPr>
      </w:pPr>
      <w:r w:rsidRPr="0BAA802C">
        <w:rPr>
          <w:rFonts w:ascii="Arial" w:hAnsi="Arial" w:eastAsia="Arial" w:cs="Arial"/>
          <w:color w:val="0F0F0F"/>
        </w:rPr>
        <w:t xml:space="preserve">Who it may be shared with (other </w:t>
      </w:r>
      <w:r w:rsidRPr="0BAA802C" w:rsidR="00DC4EEE">
        <w:rPr>
          <w:rFonts w:ascii="Arial" w:hAnsi="Arial" w:eastAsia="Arial" w:cs="Arial"/>
          <w:color w:val="0F0F0F"/>
        </w:rPr>
        <w:t xml:space="preserve">health and care </w:t>
      </w:r>
      <w:r w:rsidRPr="0BAA802C">
        <w:rPr>
          <w:rFonts w:ascii="Arial" w:hAnsi="Arial" w:eastAsia="Arial" w:cs="Arial"/>
          <w:color w:val="0F0F0F"/>
        </w:rPr>
        <w:t>organisations)</w:t>
      </w:r>
    </w:p>
    <w:p w:rsidR="6FC020A7" w:rsidP="0BAA802C" w:rsidRDefault="6FC020A7" w14:paraId="6A79CA62" w14:textId="219E17BC">
      <w:pPr>
        <w:pStyle w:val="ListParagraph"/>
        <w:numPr>
          <w:ilvl w:val="0"/>
          <w:numId w:val="6"/>
        </w:numPr>
        <w:spacing w:beforeAutospacing="1" w:after="140" w:afterAutospacing="1"/>
        <w:rPr>
          <w:rFonts w:ascii="Arial" w:hAnsi="Arial" w:eastAsia="Arial" w:cs="Arial"/>
          <w:color w:val="0F0F0F"/>
        </w:rPr>
      </w:pPr>
      <w:r w:rsidRPr="0BAA802C">
        <w:rPr>
          <w:rFonts w:ascii="Arial" w:hAnsi="Arial" w:eastAsia="Arial" w:cs="Arial"/>
          <w:color w:val="0F0F0F"/>
        </w:rPr>
        <w:t xml:space="preserve">The legal basis for sharing </w:t>
      </w:r>
    </w:p>
    <w:p w:rsidRPr="009048F4" w:rsidR="6FC020A7" w:rsidP="001149BE" w:rsidRDefault="7EA61DF8" w14:paraId="5BC73829" w14:textId="67CDF1FD">
      <w:pPr>
        <w:pStyle w:val="ListParagraph"/>
        <w:numPr>
          <w:ilvl w:val="0"/>
          <w:numId w:val="6"/>
        </w:numPr>
        <w:spacing w:beforeAutospacing="1" w:after="140" w:afterAutospacing="1"/>
        <w:rPr>
          <w:rFonts w:ascii="Arial" w:hAnsi="Arial" w:eastAsia="Arial" w:cs="Arial"/>
        </w:rPr>
      </w:pPr>
      <w:r w:rsidRPr="0BAA802C">
        <w:rPr>
          <w:rFonts w:ascii="Arial" w:hAnsi="Arial" w:eastAsia="Arial" w:cs="Arial"/>
        </w:rPr>
        <w:t>These notices explicitly state that imaging and clinical information may be shared with other NHS providers to support direct care delivery.</w:t>
      </w:r>
    </w:p>
    <w:p w:rsidR="75197A68" w:rsidP="24D3E419" w:rsidRDefault="7E2EDFD4" w14:paraId="3F061CD2" w14:textId="1B573381">
      <w:pPr>
        <w:rPr>
          <w:rFonts w:ascii="Arial" w:hAnsi="Arial" w:cs="Arial"/>
          <w:b/>
          <w:bCs/>
        </w:rPr>
      </w:pPr>
      <w:r w:rsidRPr="196C1F43">
        <w:rPr>
          <w:rFonts w:ascii="Arial" w:hAnsi="Arial" w:cs="Arial"/>
          <w:b/>
          <w:bCs/>
        </w:rPr>
        <w:t>10</w:t>
      </w:r>
      <w:r w:rsidRPr="001149BE" w:rsidR="1ED3D2AB">
        <w:rPr>
          <w:rFonts w:ascii="Arial" w:hAnsi="Arial" w:cs="Arial"/>
          <w:b/>
          <w:bCs/>
        </w:rPr>
        <w:t>. Retention</w:t>
      </w:r>
    </w:p>
    <w:p w:rsidRPr="009048F4" w:rsidR="66419A3D" w:rsidP="24D3E419" w:rsidRDefault="4CAE70F7" w14:paraId="3D621D9D" w14:textId="5C6BBD63">
      <w:pPr>
        <w:spacing w:after="140"/>
        <w:rPr>
          <w:rFonts w:ascii="Arial" w:hAnsi="Arial" w:eastAsia="Arial" w:cs="Arial"/>
        </w:rPr>
      </w:pPr>
      <w:r w:rsidRPr="0BAA802C">
        <w:rPr>
          <w:rFonts w:ascii="Arial" w:hAnsi="Arial" w:eastAsia="Arial" w:cs="Arial"/>
        </w:rPr>
        <w:t xml:space="preserve">Data remains under the control of the originating </w:t>
      </w:r>
      <w:r w:rsidRPr="0BAA802C" w:rsidR="4A46BC09">
        <w:rPr>
          <w:rFonts w:ascii="Arial" w:hAnsi="Arial" w:eastAsia="Arial" w:cs="Arial"/>
        </w:rPr>
        <w:t>P</w:t>
      </w:r>
      <w:r w:rsidRPr="0BAA802C">
        <w:rPr>
          <w:rFonts w:ascii="Arial" w:hAnsi="Arial" w:eastAsia="Arial" w:cs="Arial"/>
        </w:rPr>
        <w:t xml:space="preserve">rovider who will retain them in line with their retention schedules. </w:t>
      </w:r>
    </w:p>
    <w:p w:rsidR="788236EF" w:rsidP="24D3E419" w:rsidRDefault="788236EF" w14:paraId="2E4EF4EA" w14:textId="7BC88C10">
      <w:pPr>
        <w:spacing w:after="140"/>
        <w:rPr>
          <w:rFonts w:ascii="Arial" w:hAnsi="Arial" w:cs="Arial"/>
        </w:rPr>
      </w:pPr>
      <w:r w:rsidRPr="24D3E419">
        <w:rPr>
          <w:rFonts w:ascii="Arial" w:hAnsi="Arial" w:cs="Arial"/>
        </w:rPr>
        <w:t>Personal Data must not be retained by the Consumer except for instances where Shared Personal Data has been used to update the Consumer’s patient medical record for the purposes of Direct Care.</w:t>
      </w:r>
    </w:p>
    <w:p w:rsidR="1ED3D2AB" w:rsidP="24D3E419" w:rsidRDefault="1ED3D2AB" w14:paraId="467D7B27" w14:textId="69FBA9BC">
      <w:pPr>
        <w:spacing w:after="140"/>
        <w:rPr>
          <w:rFonts w:ascii="Arial" w:hAnsi="Arial" w:eastAsia="Arial" w:cs="Arial"/>
          <w:color w:val="D13438"/>
        </w:rPr>
      </w:pPr>
      <w:r w:rsidRPr="16377CF3" w:rsidR="1ED3D2AB">
        <w:rPr>
          <w:rFonts w:ascii="Arial" w:hAnsi="Arial" w:eastAsia="Arial" w:cs="Arial"/>
          <w:color w:val="0F0F0F"/>
        </w:rPr>
        <w:t xml:space="preserve">No persistent data storage occurs within the NIR platform. Data is only retrieved temporarily for </w:t>
      </w:r>
      <w:r w:rsidRPr="16377CF3" w:rsidR="538083D6">
        <w:rPr>
          <w:rFonts w:ascii="Arial" w:hAnsi="Arial" w:eastAsia="Arial" w:cs="Arial"/>
          <w:color w:val="0F0F0F"/>
        </w:rPr>
        <w:t>D</w:t>
      </w:r>
      <w:r w:rsidRPr="16377CF3" w:rsidR="1ED3D2AB">
        <w:rPr>
          <w:rFonts w:ascii="Arial" w:hAnsi="Arial" w:eastAsia="Arial" w:cs="Arial"/>
          <w:color w:val="0F0F0F"/>
        </w:rPr>
        <w:t xml:space="preserve">irect </w:t>
      </w:r>
      <w:r w:rsidRPr="16377CF3" w:rsidR="2E790DD8">
        <w:rPr>
          <w:rFonts w:ascii="Arial" w:hAnsi="Arial" w:eastAsia="Arial" w:cs="Arial"/>
          <w:color w:val="0F0F0F"/>
        </w:rPr>
        <w:t>C</w:t>
      </w:r>
      <w:r w:rsidRPr="16377CF3" w:rsidR="1ED3D2AB">
        <w:rPr>
          <w:rFonts w:ascii="Arial" w:hAnsi="Arial" w:eastAsia="Arial" w:cs="Arial"/>
          <w:color w:val="0F0F0F"/>
        </w:rPr>
        <w:t>are and then discarded after viewing. Source systems (</w:t>
      </w:r>
      <w:r w:rsidRPr="16377CF3" w:rsidR="6BCC5B0D">
        <w:rPr>
          <w:rFonts w:ascii="Arial" w:hAnsi="Arial" w:eastAsia="Arial" w:cs="Arial"/>
          <w:color w:val="0F0F0F"/>
        </w:rPr>
        <w:t>e.g.</w:t>
      </w:r>
      <w:r w:rsidRPr="16377CF3" w:rsidR="1ED3D2AB">
        <w:rPr>
          <w:rFonts w:ascii="Arial" w:hAnsi="Arial" w:eastAsia="Arial" w:cs="Arial"/>
          <w:color w:val="0F0F0F"/>
        </w:rPr>
        <w:t xml:space="preserve"> PACS) retain the data according to their local retention policies, which comply with NHS Records Management Code of Practice.</w:t>
      </w:r>
    </w:p>
    <w:p w:rsidR="16377CF3" w:rsidP="16377CF3" w:rsidRDefault="16377CF3" w14:paraId="3E15541F" w14:textId="4FD37CF1">
      <w:pPr>
        <w:spacing w:after="140"/>
        <w:rPr>
          <w:rFonts w:ascii="Arial" w:hAnsi="Arial" w:eastAsia="Arial" w:cs="Arial"/>
          <w:color w:val="0F0F0F"/>
        </w:rPr>
      </w:pPr>
    </w:p>
    <w:p w:rsidRPr="00F84ACD" w:rsidR="00F84ACD" w:rsidP="00F84ACD" w:rsidRDefault="286B5543" w14:paraId="32C5280A" w14:textId="736DE626">
      <w:pPr>
        <w:rPr>
          <w:rFonts w:ascii="Arial" w:hAnsi="Arial" w:cs="Arial"/>
          <w:b w:val="1"/>
          <w:bCs w:val="1"/>
        </w:rPr>
      </w:pPr>
      <w:r w:rsidRPr="16377CF3" w:rsidR="286B5543">
        <w:rPr>
          <w:rFonts w:ascii="Arial" w:hAnsi="Arial" w:cs="Arial"/>
          <w:b w:val="1"/>
          <w:bCs w:val="1"/>
        </w:rPr>
        <w:t>1</w:t>
      </w:r>
      <w:r w:rsidRPr="16377CF3" w:rsidR="710D010D">
        <w:rPr>
          <w:rFonts w:ascii="Arial" w:hAnsi="Arial" w:cs="Arial"/>
          <w:b w:val="1"/>
          <w:bCs w:val="1"/>
        </w:rPr>
        <w:t>1</w:t>
      </w:r>
      <w:r w:rsidRPr="16377CF3" w:rsidR="00F84ACD">
        <w:rPr>
          <w:rFonts w:ascii="Arial" w:hAnsi="Arial" w:cs="Arial"/>
          <w:b w:val="1"/>
          <w:bCs w:val="1"/>
        </w:rPr>
        <w:t>. How the N</w:t>
      </w:r>
      <w:r w:rsidRPr="16377CF3" w:rsidR="006E6D16">
        <w:rPr>
          <w:rFonts w:ascii="Arial" w:hAnsi="Arial" w:cs="Arial"/>
          <w:b w:val="1"/>
          <w:bCs w:val="1"/>
        </w:rPr>
        <w:t>IR</w:t>
      </w:r>
      <w:r w:rsidRPr="16377CF3" w:rsidR="00F84ACD">
        <w:rPr>
          <w:rFonts w:ascii="Arial" w:hAnsi="Arial" w:cs="Arial"/>
          <w:b w:val="1"/>
          <w:bCs w:val="1"/>
        </w:rPr>
        <w:t xml:space="preserve"> works</w:t>
      </w:r>
      <w:r w:rsidRPr="16377CF3" w:rsidR="1C391A6B">
        <w:rPr>
          <w:rFonts w:ascii="Arial" w:hAnsi="Arial" w:cs="Arial"/>
          <w:b w:val="1"/>
          <w:bCs w:val="1"/>
        </w:rPr>
        <w:t xml:space="preserve"> and user access</w:t>
      </w:r>
    </w:p>
    <w:p w:rsidRPr="00F84ACD" w:rsidR="00F84ACD" w:rsidP="0BAA802C" w:rsidRDefault="1C6FE2F1" w14:paraId="1DC2A219" w14:textId="11E4A3E2">
      <w:pPr>
        <w:rPr>
          <w:rFonts w:ascii="Arial" w:hAnsi="Arial" w:cs="Arial"/>
          <w:b w:val="1"/>
          <w:bCs w:val="1"/>
        </w:rPr>
      </w:pPr>
      <w:r w:rsidRPr="16377CF3" w:rsidR="1C6FE2F1">
        <w:rPr>
          <w:rFonts w:ascii="Arial" w:hAnsi="Arial" w:eastAsia="Arial" w:cs="Arial"/>
          <w:color w:val="242424"/>
        </w:rPr>
        <w:t>A summary of how the NIR works and the onboarding requirements are set out at Schedule</w:t>
      </w:r>
      <w:r w:rsidRPr="16377CF3" w:rsidR="392D58C7">
        <w:rPr>
          <w:rFonts w:ascii="Arial" w:hAnsi="Arial" w:eastAsia="Arial" w:cs="Arial"/>
          <w:color w:val="242424"/>
        </w:rPr>
        <w:t xml:space="preserve"> 2 below</w:t>
      </w:r>
      <w:r w:rsidRPr="16377CF3" w:rsidR="75A185A8">
        <w:rPr>
          <w:rFonts w:ascii="Arial" w:hAnsi="Arial" w:eastAsia="Arial" w:cs="Arial"/>
          <w:color w:val="242424"/>
        </w:rPr>
        <w:t>.</w:t>
      </w:r>
      <w:r w:rsidRPr="16377CF3" w:rsidR="1C6FE2F1">
        <w:rPr>
          <w:rFonts w:ascii="Arial" w:hAnsi="Arial" w:eastAsia="Arial" w:cs="Arial"/>
          <w:color w:val="242424"/>
        </w:rPr>
        <w:t xml:space="preserve"> </w:t>
      </w:r>
      <w:r w:rsidRPr="16377CF3" w:rsidR="7C914905">
        <w:rPr>
          <w:rFonts w:ascii="Arial" w:hAnsi="Arial" w:eastAsia="Arial" w:cs="Arial"/>
          <w:color w:val="242424"/>
        </w:rPr>
        <w:t xml:space="preserve">Schedule 3 below sets out the </w:t>
      </w:r>
      <w:r w:rsidRPr="16377CF3" w:rsidR="7C914905">
        <w:rPr>
          <w:rFonts w:ascii="Arial" w:hAnsi="Arial" w:eastAsia="Arial" w:cs="Arial"/>
          <w:color w:val="242424"/>
        </w:rPr>
        <w:t>Acceptable</w:t>
      </w:r>
      <w:r w:rsidRPr="16377CF3" w:rsidR="7C914905">
        <w:rPr>
          <w:rFonts w:ascii="Arial" w:hAnsi="Arial" w:eastAsia="Arial" w:cs="Arial"/>
          <w:color w:val="242424"/>
        </w:rPr>
        <w:t xml:space="preserve"> use policy for users.</w:t>
      </w:r>
    </w:p>
    <w:p w:rsidRPr="00F84ACD" w:rsidR="00F84ACD" w:rsidP="0BAA802C" w:rsidRDefault="25C3E11B" w14:paraId="74E73448" w14:textId="7E20F9FE">
      <w:pPr>
        <w:rPr>
          <w:rFonts w:ascii="Arial" w:hAnsi="Arial" w:cs="Arial"/>
          <w:b/>
          <w:bCs/>
        </w:rPr>
      </w:pPr>
      <w:r w:rsidRPr="0BAA802C">
        <w:rPr>
          <w:rFonts w:ascii="Arial" w:hAnsi="Arial" w:cs="Arial"/>
          <w:b/>
          <w:bCs/>
        </w:rPr>
        <w:t>1</w:t>
      </w:r>
      <w:r w:rsidRPr="0BAA802C" w:rsidR="7744C683">
        <w:rPr>
          <w:rFonts w:ascii="Arial" w:hAnsi="Arial" w:cs="Arial"/>
          <w:b/>
          <w:bCs/>
        </w:rPr>
        <w:t>2</w:t>
      </w:r>
      <w:r w:rsidRPr="0BAA802C" w:rsidR="00F84ACD">
        <w:rPr>
          <w:rFonts w:ascii="Arial" w:hAnsi="Arial" w:cs="Arial"/>
          <w:b/>
          <w:bCs/>
        </w:rPr>
        <w:t xml:space="preserve">. Obligations of </w:t>
      </w:r>
      <w:r w:rsidRPr="0BAA802C" w:rsidR="00D147F8">
        <w:rPr>
          <w:rFonts w:ascii="Arial" w:hAnsi="Arial" w:cs="Arial"/>
          <w:b/>
          <w:bCs/>
        </w:rPr>
        <w:t>Providers and Consumers</w:t>
      </w:r>
      <w:r w:rsidRPr="0BAA802C" w:rsidR="00F84ACD">
        <w:rPr>
          <w:rFonts w:ascii="Arial" w:hAnsi="Arial" w:cs="Arial"/>
          <w:b/>
          <w:bCs/>
        </w:rPr>
        <w:t xml:space="preserve"> in relation to </w:t>
      </w:r>
      <w:r w:rsidRPr="0BAA802C" w:rsidR="70851499">
        <w:rPr>
          <w:rFonts w:ascii="Arial" w:hAnsi="Arial" w:cs="Arial"/>
          <w:b/>
          <w:bCs/>
        </w:rPr>
        <w:t>S</w:t>
      </w:r>
      <w:r w:rsidRPr="0BAA802C" w:rsidR="00F84ACD">
        <w:rPr>
          <w:rFonts w:ascii="Arial" w:hAnsi="Arial" w:cs="Arial"/>
          <w:b/>
          <w:bCs/>
        </w:rPr>
        <w:t xml:space="preserve">hared </w:t>
      </w:r>
      <w:r w:rsidRPr="0BAA802C" w:rsidR="2C75CDD9">
        <w:rPr>
          <w:rFonts w:ascii="Arial" w:hAnsi="Arial" w:cs="Arial"/>
          <w:b/>
          <w:bCs/>
        </w:rPr>
        <w:t>P</w:t>
      </w:r>
      <w:r w:rsidRPr="0BAA802C" w:rsidR="00F84ACD">
        <w:rPr>
          <w:rFonts w:ascii="Arial" w:hAnsi="Arial" w:cs="Arial"/>
          <w:b/>
          <w:bCs/>
        </w:rPr>
        <w:t xml:space="preserve">ersonal </w:t>
      </w:r>
      <w:r w:rsidRPr="0BAA802C" w:rsidR="509B56A2">
        <w:rPr>
          <w:rFonts w:ascii="Arial" w:hAnsi="Arial" w:cs="Arial"/>
          <w:b/>
          <w:bCs/>
        </w:rPr>
        <w:t>D</w:t>
      </w:r>
      <w:r w:rsidRPr="0BAA802C" w:rsidR="00F84ACD">
        <w:rPr>
          <w:rFonts w:ascii="Arial" w:hAnsi="Arial" w:cs="Arial"/>
          <w:b/>
          <w:bCs/>
        </w:rPr>
        <w:t>ata</w:t>
      </w:r>
    </w:p>
    <w:p w:rsidRPr="00F84ACD" w:rsidR="00F84ACD" w:rsidP="00F84ACD" w:rsidRDefault="00F84ACD" w14:paraId="64CDAFA1" w14:textId="7AFAAB10">
      <w:pPr>
        <w:rPr>
          <w:rFonts w:ascii="Arial" w:hAnsi="Arial" w:cs="Arial"/>
        </w:rPr>
      </w:pPr>
      <w:r w:rsidRPr="00F84ACD">
        <w:rPr>
          <w:rFonts w:ascii="Arial" w:hAnsi="Arial" w:cs="Arial"/>
        </w:rPr>
        <w:lastRenderedPageBreak/>
        <w:t>Each Provider and Consumer shall Process Personal Data through the N</w:t>
      </w:r>
      <w:r w:rsidRPr="00192808" w:rsidR="00BB3EBD">
        <w:rPr>
          <w:rFonts w:ascii="Arial" w:hAnsi="Arial" w:cs="Arial"/>
        </w:rPr>
        <w:t>IR</w:t>
      </w:r>
      <w:r w:rsidRPr="00F84ACD">
        <w:rPr>
          <w:rFonts w:ascii="Arial" w:hAnsi="Arial" w:cs="Arial"/>
        </w:rPr>
        <w:t xml:space="preserve"> as an independent Controller and shall comply with the applicable Data Protection Legislation. For the avoidance of doubt, </w:t>
      </w:r>
      <w:r w:rsidR="0033356A">
        <w:rPr>
          <w:rFonts w:ascii="Arial" w:hAnsi="Arial" w:cs="Arial"/>
        </w:rPr>
        <w:t>Providers and Consumers</w:t>
      </w:r>
      <w:r w:rsidR="00046E69">
        <w:rPr>
          <w:rFonts w:ascii="Arial" w:hAnsi="Arial" w:cs="Arial"/>
        </w:rPr>
        <w:t xml:space="preserve"> do not</w:t>
      </w:r>
      <w:r w:rsidRPr="00F84ACD">
        <w:rPr>
          <w:rFonts w:ascii="Arial" w:hAnsi="Arial" w:cs="Arial"/>
        </w:rPr>
        <w:t xml:space="preserve"> act as a Processor on behalf of any other P</w:t>
      </w:r>
      <w:r w:rsidR="009B3ADE">
        <w:rPr>
          <w:rFonts w:ascii="Arial" w:hAnsi="Arial" w:cs="Arial"/>
        </w:rPr>
        <w:t>rovider or Consumer</w:t>
      </w:r>
      <w:r w:rsidRPr="00F84ACD">
        <w:rPr>
          <w:rFonts w:ascii="Arial" w:hAnsi="Arial" w:cs="Arial"/>
        </w:rPr>
        <w:t>.</w:t>
      </w:r>
      <w:r w:rsidR="00046E69">
        <w:rPr>
          <w:rFonts w:ascii="Arial" w:hAnsi="Arial" w:cs="Arial"/>
        </w:rPr>
        <w:t xml:space="preserve"> </w:t>
      </w:r>
    </w:p>
    <w:p w:rsidRPr="00F84ACD" w:rsidR="00F84ACD" w:rsidP="00F84ACD" w:rsidRDefault="00F84ACD" w14:paraId="41D7AEE5" w14:textId="12C8803B">
      <w:pPr>
        <w:rPr>
          <w:rFonts w:ascii="Arial" w:hAnsi="Arial" w:cs="Arial"/>
        </w:rPr>
      </w:pPr>
      <w:r w:rsidRPr="24D3E419">
        <w:rPr>
          <w:rFonts w:ascii="Arial" w:hAnsi="Arial" w:cs="Arial"/>
        </w:rPr>
        <w:t>Each P</w:t>
      </w:r>
      <w:r w:rsidRPr="24D3E419" w:rsidR="008F5FAC">
        <w:rPr>
          <w:rFonts w:ascii="Arial" w:hAnsi="Arial" w:cs="Arial"/>
        </w:rPr>
        <w:t>rovider and Consumer</w:t>
      </w:r>
      <w:r w:rsidRPr="24D3E419">
        <w:rPr>
          <w:rFonts w:ascii="Arial" w:hAnsi="Arial" w:cs="Arial"/>
        </w:rPr>
        <w:t xml:space="preserve"> shall Process the Personal Data only as set out in this </w:t>
      </w:r>
      <w:r w:rsidRPr="24D3E419" w:rsidR="2F600B22">
        <w:rPr>
          <w:rFonts w:ascii="Arial" w:hAnsi="Arial" w:cs="Arial"/>
        </w:rPr>
        <w:t>Arrangement</w:t>
      </w:r>
      <w:r w:rsidRPr="24D3E419">
        <w:rPr>
          <w:rFonts w:ascii="Arial" w:hAnsi="Arial" w:cs="Arial"/>
        </w:rPr>
        <w:t xml:space="preserve"> and in accordance with the Agreed Purposes only.</w:t>
      </w:r>
    </w:p>
    <w:p w:rsidRPr="00F84ACD" w:rsidR="00F84ACD" w:rsidP="00F84ACD" w:rsidRDefault="00F84ACD" w14:paraId="0A5D6741" w14:textId="30EC1B18">
      <w:pPr>
        <w:rPr>
          <w:rFonts w:ascii="Arial" w:hAnsi="Arial" w:cs="Arial"/>
        </w:rPr>
      </w:pPr>
      <w:r w:rsidRPr="24D3E419">
        <w:rPr>
          <w:rFonts w:ascii="Arial" w:hAnsi="Arial" w:cs="Arial"/>
        </w:rPr>
        <w:t>Each P</w:t>
      </w:r>
      <w:r w:rsidRPr="24D3E419" w:rsidR="008F5FAC">
        <w:rPr>
          <w:rFonts w:ascii="Arial" w:hAnsi="Arial" w:cs="Arial"/>
        </w:rPr>
        <w:t>rovider and Consumer</w:t>
      </w:r>
      <w:r w:rsidRPr="24D3E419">
        <w:rPr>
          <w:rFonts w:ascii="Arial" w:hAnsi="Arial" w:cs="Arial"/>
        </w:rPr>
        <w:t xml:space="preserve"> acknowledges that</w:t>
      </w:r>
      <w:r w:rsidRPr="24D3E419" w:rsidR="57C9FDAF">
        <w:rPr>
          <w:rFonts w:ascii="Arial" w:hAnsi="Arial" w:cs="Arial"/>
        </w:rPr>
        <w:t>, and where necessary actions</w:t>
      </w:r>
      <w:r w:rsidRPr="24D3E419">
        <w:rPr>
          <w:rFonts w:ascii="Arial" w:hAnsi="Arial" w:cs="Arial"/>
        </w:rPr>
        <w:t>: </w:t>
      </w:r>
    </w:p>
    <w:p w:rsidRPr="00F84ACD" w:rsidR="00F84ACD" w:rsidP="001149BE" w:rsidRDefault="509550C9" w14:paraId="3C4ED6D8" w14:textId="3F777B33">
      <w:pPr>
        <w:pStyle w:val="ListParagraph"/>
        <w:numPr>
          <w:ilvl w:val="0"/>
          <w:numId w:val="37"/>
        </w:numPr>
        <w:rPr>
          <w:rFonts w:ascii="Arial" w:hAnsi="Arial" w:cs="Arial"/>
        </w:rPr>
      </w:pPr>
      <w:r w:rsidRPr="24D3E419">
        <w:rPr>
          <w:rFonts w:ascii="Arial" w:hAnsi="Arial" w:cs="Arial"/>
        </w:rPr>
        <w:t>W</w:t>
      </w:r>
      <w:r w:rsidRPr="24D3E419" w:rsidR="00F84ACD">
        <w:rPr>
          <w:rFonts w:ascii="Arial" w:hAnsi="Arial" w:cs="Arial"/>
        </w:rPr>
        <w:t xml:space="preserve">hen acting as a Provider they are confirming that organisations acting as Consumers may access the Shared Personal Data upon request, subject to the terms of this </w:t>
      </w:r>
      <w:r w:rsidRPr="24D3E419" w:rsidR="10DBDA25">
        <w:rPr>
          <w:rFonts w:ascii="Arial" w:hAnsi="Arial" w:cs="Arial"/>
        </w:rPr>
        <w:t>Arrangement</w:t>
      </w:r>
      <w:r w:rsidRPr="24D3E419" w:rsidR="00F84ACD">
        <w:rPr>
          <w:rFonts w:ascii="Arial" w:hAnsi="Arial" w:cs="Arial"/>
        </w:rPr>
        <w:t xml:space="preserve"> and as per the Controller Catalogue;</w:t>
      </w:r>
    </w:p>
    <w:p w:rsidRPr="00F84ACD" w:rsidR="00F84ACD" w:rsidP="001149BE" w:rsidRDefault="2F6970C9" w14:paraId="3794F915" w14:textId="78AACDD6">
      <w:pPr>
        <w:pStyle w:val="ListParagraph"/>
        <w:numPr>
          <w:ilvl w:val="0"/>
          <w:numId w:val="37"/>
        </w:numPr>
        <w:rPr>
          <w:rFonts w:ascii="Arial" w:hAnsi="Arial" w:cs="Arial"/>
        </w:rPr>
      </w:pPr>
      <w:r w:rsidRPr="0BAA802C">
        <w:rPr>
          <w:rFonts w:ascii="Arial" w:hAnsi="Arial" w:cs="Arial"/>
        </w:rPr>
        <w:t>W</w:t>
      </w:r>
      <w:r w:rsidRPr="0BAA802C" w:rsidR="00F84ACD">
        <w:rPr>
          <w:rFonts w:ascii="Arial" w:hAnsi="Arial" w:cs="Arial"/>
        </w:rPr>
        <w:t>hen acting as a Consumer,</w:t>
      </w:r>
      <w:r w:rsidRPr="0BAA802C" w:rsidR="16B9D68E">
        <w:rPr>
          <w:rFonts w:ascii="Arial" w:hAnsi="Arial" w:cs="Arial"/>
        </w:rPr>
        <w:t xml:space="preserve"> </w:t>
      </w:r>
      <w:r w:rsidRPr="0BAA802C" w:rsidR="008E3145">
        <w:rPr>
          <w:rFonts w:ascii="Arial" w:hAnsi="Arial" w:cs="Arial"/>
        </w:rPr>
        <w:t>health and care professional with a legitimate relationship to a patient</w:t>
      </w:r>
      <w:r w:rsidRPr="0BAA802C" w:rsidR="13F11525">
        <w:rPr>
          <w:rFonts w:ascii="Arial" w:hAnsi="Arial" w:cs="Arial"/>
        </w:rPr>
        <w:t xml:space="preserve"> to access the record for delivering direct care</w:t>
      </w:r>
      <w:r w:rsidRPr="0BAA802C" w:rsidR="00F84ACD">
        <w:rPr>
          <w:rFonts w:ascii="Arial" w:hAnsi="Arial" w:cs="Arial"/>
        </w:rPr>
        <w:t>, and (where relevant) to prioritise available resources most effectively at that time, to the extent such prioritisation is required for the provision of Direct Care to the patient whose Personal Data is being Processed;</w:t>
      </w:r>
    </w:p>
    <w:p w:rsidRPr="00F84ACD" w:rsidR="00F84ACD" w:rsidP="001149BE" w:rsidRDefault="76BFEDAC" w14:paraId="69246195" w14:textId="17D20865">
      <w:pPr>
        <w:pStyle w:val="ListParagraph"/>
        <w:numPr>
          <w:ilvl w:val="0"/>
          <w:numId w:val="37"/>
        </w:numPr>
        <w:rPr>
          <w:rFonts w:ascii="Arial" w:hAnsi="Arial" w:cs="Arial"/>
        </w:rPr>
      </w:pPr>
      <w:r w:rsidRPr="24D3E419">
        <w:rPr>
          <w:rFonts w:ascii="Arial" w:hAnsi="Arial" w:cs="Arial"/>
        </w:rPr>
        <w:t>T</w:t>
      </w:r>
      <w:r w:rsidRPr="24D3E419" w:rsidR="00F84ACD">
        <w:rPr>
          <w:rFonts w:ascii="Arial" w:hAnsi="Arial" w:cs="Arial"/>
        </w:rPr>
        <w:t xml:space="preserve">hey may be subject to audits from NHS England to ensure that they are meeting their obligations under this </w:t>
      </w:r>
      <w:r w:rsidRPr="24D3E419" w:rsidR="4742364C">
        <w:rPr>
          <w:rFonts w:ascii="Arial" w:hAnsi="Arial" w:cs="Arial"/>
        </w:rPr>
        <w:t>Arrangement</w:t>
      </w:r>
      <w:r w:rsidRPr="24D3E419" w:rsidR="00F84ACD">
        <w:rPr>
          <w:rFonts w:ascii="Arial" w:hAnsi="Arial" w:cs="Arial"/>
        </w:rPr>
        <w:t>; </w:t>
      </w:r>
    </w:p>
    <w:p w:rsidRPr="00F84ACD" w:rsidR="00F84ACD" w:rsidP="001149BE" w:rsidRDefault="3BF1B987" w14:paraId="33C091DB" w14:textId="5605B847">
      <w:pPr>
        <w:pStyle w:val="ListParagraph"/>
        <w:numPr>
          <w:ilvl w:val="0"/>
          <w:numId w:val="37"/>
        </w:numPr>
        <w:rPr>
          <w:rFonts w:ascii="Arial" w:hAnsi="Arial" w:cs="Arial"/>
        </w:rPr>
      </w:pPr>
      <w:r w:rsidRPr="0BAA802C">
        <w:rPr>
          <w:rFonts w:ascii="Arial" w:hAnsi="Arial" w:cs="Arial"/>
        </w:rPr>
        <w:t>T</w:t>
      </w:r>
      <w:r w:rsidRPr="0BAA802C" w:rsidR="00F84ACD">
        <w:rPr>
          <w:rFonts w:ascii="Arial" w:hAnsi="Arial" w:cs="Arial"/>
        </w:rPr>
        <w:t xml:space="preserve">heir privacy notice(s) and/or other relevant communication materials must explain what Personal Data </w:t>
      </w:r>
      <w:bookmarkStart w:name="_Int_rMERxM3j" w:id="5"/>
      <w:proofErr w:type="gramStart"/>
      <w:r w:rsidRPr="0BAA802C" w:rsidR="00F84ACD">
        <w:rPr>
          <w:rFonts w:ascii="Arial" w:hAnsi="Arial" w:cs="Arial"/>
        </w:rPr>
        <w:t>is Processed through the N</w:t>
      </w:r>
      <w:r w:rsidRPr="0BAA802C" w:rsidR="00BB3EBD">
        <w:rPr>
          <w:rFonts w:ascii="Arial" w:hAnsi="Arial" w:cs="Arial"/>
        </w:rPr>
        <w:t>IR</w:t>
      </w:r>
      <w:bookmarkEnd w:id="5"/>
      <w:proofErr w:type="gramEnd"/>
      <w:r w:rsidRPr="0BAA802C" w:rsidR="00F84ACD">
        <w:rPr>
          <w:rFonts w:ascii="Arial" w:hAnsi="Arial" w:cs="Arial"/>
        </w:rPr>
        <w:t>, when and who it may be shared with and why, and how Data Subjects may object to their information being shared through the N</w:t>
      </w:r>
      <w:r w:rsidRPr="0BAA802C" w:rsidR="00BB3EBD">
        <w:rPr>
          <w:rFonts w:ascii="Arial" w:hAnsi="Arial" w:cs="Arial"/>
        </w:rPr>
        <w:t>IR</w:t>
      </w:r>
      <w:r w:rsidRPr="0BAA802C" w:rsidR="00F84ACD">
        <w:rPr>
          <w:rFonts w:ascii="Arial" w:hAnsi="Arial" w:cs="Arial"/>
        </w:rPr>
        <w:t>; </w:t>
      </w:r>
    </w:p>
    <w:p w:rsidRPr="00F84ACD" w:rsidR="00F84ACD" w:rsidP="0BAA802C" w:rsidRDefault="411053FF" w14:paraId="7DA85AA4" w14:textId="39EB44BB">
      <w:pPr>
        <w:pStyle w:val="ListParagraph"/>
        <w:numPr>
          <w:ilvl w:val="0"/>
          <w:numId w:val="37"/>
        </w:numPr>
        <w:rPr>
          <w:rFonts w:ascii="Arial" w:hAnsi="Arial" w:cs="Arial"/>
        </w:rPr>
      </w:pPr>
      <w:r w:rsidRPr="0BAA802C">
        <w:rPr>
          <w:rFonts w:ascii="Arial" w:hAnsi="Arial" w:cs="Arial"/>
        </w:rPr>
        <w:t>T</w:t>
      </w:r>
      <w:r w:rsidRPr="0BAA802C" w:rsidR="00F84ACD">
        <w:rPr>
          <w:rFonts w:ascii="Arial" w:hAnsi="Arial" w:cs="Arial"/>
        </w:rPr>
        <w:t>hey must have appropriate role-based access controls in place to ensure</w:t>
      </w:r>
      <w:r w:rsidRPr="0BAA802C" w:rsidR="008E3145">
        <w:rPr>
          <w:rFonts w:ascii="Arial" w:hAnsi="Arial" w:cs="Arial"/>
        </w:rPr>
        <w:t xml:space="preserve"> health and care professionals</w:t>
      </w:r>
      <w:r w:rsidRPr="0BAA802C" w:rsidR="00F84ACD">
        <w:rPr>
          <w:rFonts w:ascii="Arial" w:hAnsi="Arial" w:cs="Arial"/>
        </w:rPr>
        <w:t xml:space="preserve"> access the Shared Personal Data appropriately;</w:t>
      </w:r>
    </w:p>
    <w:p w:rsidRPr="00F84ACD" w:rsidR="00F84ACD" w:rsidP="001149BE" w:rsidRDefault="4DCA5E75" w14:paraId="3EAA4ED9" w14:textId="7C292728">
      <w:pPr>
        <w:pStyle w:val="ListParagraph"/>
        <w:numPr>
          <w:ilvl w:val="0"/>
          <w:numId w:val="37"/>
        </w:numPr>
        <w:rPr>
          <w:rFonts w:ascii="Arial" w:hAnsi="Arial" w:cs="Arial"/>
        </w:rPr>
      </w:pPr>
      <w:r w:rsidRPr="0BAA802C">
        <w:rPr>
          <w:rFonts w:ascii="Arial" w:hAnsi="Arial" w:cs="Arial"/>
        </w:rPr>
        <w:t>I</w:t>
      </w:r>
      <w:r w:rsidRPr="0BAA802C" w:rsidR="00F84ACD">
        <w:rPr>
          <w:rFonts w:ascii="Arial" w:hAnsi="Arial" w:cs="Arial"/>
        </w:rPr>
        <w:t>t shall be responsible for its own compliance with Articles 12, 13 and 14 (“Transparency”) of the UK GDPR. </w:t>
      </w:r>
    </w:p>
    <w:p w:rsidR="74907EBE" w:rsidP="702E8BA5" w:rsidRDefault="74907EBE" w14:paraId="78575111" w14:textId="7D9E58AE">
      <w:pPr>
        <w:pStyle w:val="ListParagraph"/>
        <w:numPr>
          <w:ilvl w:val="0"/>
          <w:numId w:val="37"/>
        </w:numPr>
        <w:rPr>
          <w:rFonts w:ascii="Arial" w:hAnsi="Arial" w:cs="Arial"/>
        </w:rPr>
      </w:pPr>
      <w:r w:rsidRPr="0BAA802C">
        <w:rPr>
          <w:rFonts w:ascii="Arial" w:hAnsi="Arial" w:cs="Arial"/>
        </w:rPr>
        <w:t>To maintain a secure outbound network configuration</w:t>
      </w:r>
    </w:p>
    <w:p w:rsidRPr="00F84ACD" w:rsidR="00F84ACD" w:rsidP="001149BE" w:rsidRDefault="3B06BFD2" w14:paraId="269FABAE" w14:textId="4C1BE0D0">
      <w:pPr>
        <w:pStyle w:val="ListParagraph"/>
        <w:numPr>
          <w:ilvl w:val="0"/>
          <w:numId w:val="37"/>
        </w:numPr>
        <w:rPr>
          <w:rFonts w:ascii="Arial" w:hAnsi="Arial" w:cs="Arial"/>
        </w:rPr>
      </w:pPr>
      <w:r w:rsidRPr="58AEDC71">
        <w:rPr>
          <w:rFonts w:ascii="Arial" w:hAnsi="Arial" w:cs="Arial"/>
        </w:rPr>
        <w:t>T</w:t>
      </w:r>
      <w:r w:rsidRPr="58AEDC71" w:rsidR="00F84ACD">
        <w:rPr>
          <w:rFonts w:ascii="Arial" w:hAnsi="Arial" w:cs="Arial"/>
        </w:rPr>
        <w:t xml:space="preserve">aking into account the state of the art, the costs of implementation and the nature, scope, context and purposes of the Processing, as well as the risk of varying likelihood and severity for the rights and freedoms of </w:t>
      </w:r>
      <w:r w:rsidRPr="58AEDC71" w:rsidR="19F12A96">
        <w:rPr>
          <w:rFonts w:ascii="Arial" w:hAnsi="Arial" w:cs="Arial"/>
        </w:rPr>
        <w:t>D</w:t>
      </w:r>
      <w:r w:rsidRPr="58AEDC71" w:rsidR="00F84ACD">
        <w:rPr>
          <w:rFonts w:ascii="Arial" w:hAnsi="Arial" w:cs="Arial"/>
        </w:rPr>
        <w:t xml:space="preserve">ata </w:t>
      </w:r>
      <w:r w:rsidRPr="58AEDC71" w:rsidR="43A4BF52">
        <w:rPr>
          <w:rFonts w:ascii="Arial" w:hAnsi="Arial" w:cs="Arial"/>
        </w:rPr>
        <w:t>S</w:t>
      </w:r>
      <w:r w:rsidRPr="58AEDC71" w:rsidR="00F84ACD">
        <w:rPr>
          <w:rFonts w:ascii="Arial" w:hAnsi="Arial" w:cs="Arial"/>
        </w:rPr>
        <w:t>ubjects, each P</w:t>
      </w:r>
      <w:r w:rsidRPr="58AEDC71" w:rsidR="00C731D7">
        <w:rPr>
          <w:rFonts w:ascii="Arial" w:hAnsi="Arial" w:cs="Arial"/>
        </w:rPr>
        <w:t>rovider and Consumer</w:t>
      </w:r>
      <w:r w:rsidRPr="58AEDC71" w:rsidR="00F84ACD">
        <w:rPr>
          <w:rFonts w:ascii="Arial" w:hAnsi="Arial" w:cs="Arial"/>
        </w:rPr>
        <w:t xml:space="preserve"> shall, with respect to its processing of </w:t>
      </w:r>
      <w:r w:rsidRPr="58AEDC71" w:rsidR="0C4D85FC">
        <w:rPr>
          <w:rFonts w:ascii="Arial" w:hAnsi="Arial" w:cs="Arial"/>
        </w:rPr>
        <w:t>P</w:t>
      </w:r>
      <w:r w:rsidRPr="58AEDC71" w:rsidR="00F84ACD">
        <w:rPr>
          <w:rFonts w:ascii="Arial" w:hAnsi="Arial" w:cs="Arial"/>
        </w:rPr>
        <w:t xml:space="preserve">ersonal </w:t>
      </w:r>
      <w:r w:rsidRPr="58AEDC71" w:rsidR="320B0B3F">
        <w:rPr>
          <w:rFonts w:ascii="Arial" w:hAnsi="Arial" w:cs="Arial"/>
        </w:rPr>
        <w:t>D</w:t>
      </w:r>
      <w:r w:rsidRPr="58AEDC71" w:rsidR="00F84ACD">
        <w:rPr>
          <w:rFonts w:ascii="Arial" w:hAnsi="Arial" w:cs="Arial"/>
        </w:rPr>
        <w:t>ata as Controller, implement and maintain appropriate technical and organisational measures to ensure a level of security appropriate to that risk, including, as appropriate, the measures referred to in Article 32 of the UK GDPR.</w:t>
      </w:r>
    </w:p>
    <w:p w:rsidRPr="00F84ACD" w:rsidR="00F84ACD" w:rsidP="001149BE" w:rsidRDefault="533BEE00" w14:paraId="568A0BAD" w14:textId="335C535F">
      <w:pPr>
        <w:pStyle w:val="ListParagraph"/>
        <w:numPr>
          <w:ilvl w:val="0"/>
          <w:numId w:val="37"/>
        </w:numPr>
        <w:rPr>
          <w:rFonts w:ascii="Arial" w:hAnsi="Arial" w:cs="Arial"/>
        </w:rPr>
      </w:pPr>
      <w:r w:rsidRPr="0BAA802C">
        <w:rPr>
          <w:rFonts w:ascii="Arial" w:hAnsi="Arial" w:cs="Arial"/>
        </w:rPr>
        <w:t>I</w:t>
      </w:r>
      <w:r w:rsidRPr="0BAA802C" w:rsidR="00F84ACD">
        <w:rPr>
          <w:rFonts w:ascii="Arial" w:hAnsi="Arial" w:cs="Arial"/>
        </w:rPr>
        <w:t>t must ensure that</w:t>
      </w:r>
      <w:r w:rsidRPr="0BAA802C" w:rsidR="00BE1013">
        <w:rPr>
          <w:rFonts w:ascii="Arial" w:hAnsi="Arial" w:cs="Arial"/>
        </w:rPr>
        <w:t xml:space="preserve"> health and care professionals</w:t>
      </w:r>
      <w:r w:rsidRPr="0BAA802C" w:rsidR="00F84ACD">
        <w:rPr>
          <w:rFonts w:ascii="Arial" w:hAnsi="Arial" w:cs="Arial"/>
        </w:rPr>
        <w:t xml:space="preserve"> who have access to the Shared Personal Data have undergone training in the Data Protection Legislation and confidentiality, in line with each Controller's mandatory training programme;</w:t>
      </w:r>
    </w:p>
    <w:p w:rsidRPr="00F84ACD" w:rsidR="00F84ACD" w:rsidP="001149BE" w:rsidRDefault="00F84ACD" w14:paraId="08EEC10B" w14:textId="7388BA95">
      <w:pPr>
        <w:pStyle w:val="ListParagraph"/>
        <w:numPr>
          <w:ilvl w:val="0"/>
          <w:numId w:val="37"/>
        </w:numPr>
        <w:rPr>
          <w:rFonts w:ascii="Arial" w:hAnsi="Arial" w:cs="Arial"/>
        </w:rPr>
      </w:pPr>
      <w:r w:rsidRPr="0BAA802C">
        <w:rPr>
          <w:rFonts w:ascii="Arial" w:hAnsi="Arial" w:cs="Arial"/>
        </w:rPr>
        <w:t>It has a current NHS Data Security &amp; Protection (DSPT) submission at ‘Standards Met</w:t>
      </w:r>
      <w:bookmarkStart w:name="_Int_LcU9AKan" w:id="6"/>
      <w:r w:rsidRPr="0BAA802C">
        <w:rPr>
          <w:rFonts w:ascii="Arial" w:hAnsi="Arial" w:cs="Arial"/>
        </w:rPr>
        <w:t>’</w:t>
      </w:r>
      <w:r w:rsidRPr="0BAA802C" w:rsidR="00C855DD">
        <w:rPr>
          <w:rFonts w:ascii="Arial" w:hAnsi="Arial" w:cs="Arial"/>
        </w:rPr>
        <w:t>,</w:t>
      </w:r>
      <w:bookmarkEnd w:id="6"/>
      <w:r w:rsidRPr="0BAA802C">
        <w:rPr>
          <w:rFonts w:ascii="Arial" w:hAnsi="Arial" w:cs="Arial"/>
        </w:rPr>
        <w:t xml:space="preserve"> or at ‘Approaching Standards’ with an NHS England validated improvement plan. </w:t>
      </w:r>
    </w:p>
    <w:p w:rsidRPr="00F84ACD" w:rsidR="00F84ACD" w:rsidP="001149BE" w:rsidRDefault="00F84ACD" w14:paraId="4A708AA1" w14:textId="1D655345">
      <w:pPr>
        <w:pStyle w:val="ListParagraph"/>
        <w:numPr>
          <w:ilvl w:val="0"/>
          <w:numId w:val="37"/>
        </w:numPr>
        <w:rPr>
          <w:rFonts w:ascii="Arial" w:hAnsi="Arial" w:cs="Arial"/>
        </w:rPr>
      </w:pPr>
      <w:r w:rsidRPr="24D3E419">
        <w:rPr>
          <w:rFonts w:ascii="Arial" w:hAnsi="Arial" w:cs="Arial"/>
        </w:rPr>
        <w:t>It shall provide reasonable assistance to another P</w:t>
      </w:r>
      <w:r w:rsidRPr="24D3E419" w:rsidR="00DC5062">
        <w:rPr>
          <w:rFonts w:ascii="Arial" w:hAnsi="Arial" w:cs="Arial"/>
        </w:rPr>
        <w:t>rovider</w:t>
      </w:r>
      <w:r w:rsidRPr="24D3E419" w:rsidR="00B679C2">
        <w:rPr>
          <w:rFonts w:ascii="Arial" w:hAnsi="Arial" w:cs="Arial"/>
        </w:rPr>
        <w:t xml:space="preserve"> or Consumer</w:t>
      </w:r>
      <w:r w:rsidRPr="24D3E419">
        <w:rPr>
          <w:rFonts w:ascii="Arial" w:hAnsi="Arial" w:cs="Arial"/>
        </w:rPr>
        <w:t xml:space="preserve"> to this </w:t>
      </w:r>
      <w:r w:rsidRPr="24D3E419" w:rsidR="22CF1B14">
        <w:rPr>
          <w:rFonts w:ascii="Arial" w:hAnsi="Arial" w:cs="Arial"/>
        </w:rPr>
        <w:t>Arrangement</w:t>
      </w:r>
      <w:r w:rsidRPr="24D3E419">
        <w:rPr>
          <w:rFonts w:ascii="Arial" w:hAnsi="Arial" w:cs="Arial"/>
        </w:rPr>
        <w:t xml:space="preserve"> or to NHS England regarding any communications from the ICO, or other regulatory or competent authority concerning compliance with Data Protection Legislation;</w:t>
      </w:r>
    </w:p>
    <w:p w:rsidRPr="00F84ACD" w:rsidR="00F84ACD" w:rsidP="001149BE" w:rsidRDefault="00F84ACD" w14:paraId="5A830ED7" w14:textId="2F2A63A6">
      <w:pPr>
        <w:pStyle w:val="ListParagraph"/>
        <w:numPr>
          <w:ilvl w:val="0"/>
          <w:numId w:val="37"/>
        </w:numPr>
        <w:rPr>
          <w:rFonts w:ascii="Arial" w:hAnsi="Arial" w:cs="Arial"/>
        </w:rPr>
      </w:pPr>
      <w:r w:rsidRPr="24D3E419">
        <w:rPr>
          <w:rFonts w:ascii="Arial" w:hAnsi="Arial" w:cs="Arial"/>
        </w:rPr>
        <w:t>It shall maintain a record of its Processing activities in accordance with Data Protection Legislation and shall provide evidence to the other P</w:t>
      </w:r>
      <w:r w:rsidRPr="24D3E419" w:rsidR="00017647">
        <w:rPr>
          <w:rFonts w:ascii="Arial" w:hAnsi="Arial" w:cs="Arial"/>
        </w:rPr>
        <w:t>rovider or Consumer</w:t>
      </w:r>
      <w:r w:rsidRPr="24D3E419">
        <w:rPr>
          <w:rFonts w:ascii="Arial" w:hAnsi="Arial" w:cs="Arial"/>
        </w:rPr>
        <w:t xml:space="preserve"> upon reasonable request; </w:t>
      </w:r>
    </w:p>
    <w:p w:rsidRPr="00F84ACD" w:rsidR="00F84ACD" w:rsidP="001149BE" w:rsidRDefault="4A1FF5CE" w14:paraId="70DD2B77" w14:textId="7FCA6487">
      <w:pPr>
        <w:pStyle w:val="ListParagraph"/>
        <w:numPr>
          <w:ilvl w:val="0"/>
          <w:numId w:val="37"/>
        </w:numPr>
        <w:rPr>
          <w:rFonts w:ascii="Arial" w:hAnsi="Arial" w:cs="Arial"/>
        </w:rPr>
      </w:pPr>
      <w:r w:rsidRPr="0BAA802C">
        <w:rPr>
          <w:rFonts w:ascii="Arial" w:hAnsi="Arial" w:cs="Arial"/>
        </w:rPr>
        <w:t xml:space="preserve"> </w:t>
      </w:r>
      <w:r w:rsidRPr="0BAA802C" w:rsidR="00F84ACD">
        <w:rPr>
          <w:rFonts w:ascii="Arial" w:hAnsi="Arial" w:cs="Arial"/>
        </w:rPr>
        <w:t>Any actions requested by a Data Subject in relation to information rights (including access to their records), will be dealt with by the receiving organisation in accordance with their processes for handling subject access requests. </w:t>
      </w:r>
    </w:p>
    <w:p w:rsidRPr="00F84ACD" w:rsidR="00F84ACD" w:rsidP="001149BE" w:rsidRDefault="00F84ACD" w14:paraId="6FD95A81" w14:textId="209DC145">
      <w:pPr>
        <w:pStyle w:val="ListParagraph"/>
        <w:numPr>
          <w:ilvl w:val="0"/>
          <w:numId w:val="37"/>
        </w:numPr>
        <w:rPr>
          <w:rFonts w:ascii="Arial" w:hAnsi="Arial" w:cs="Arial"/>
        </w:rPr>
      </w:pPr>
      <w:r w:rsidRPr="0BAA802C">
        <w:rPr>
          <w:rFonts w:ascii="Arial" w:hAnsi="Arial" w:cs="Arial"/>
        </w:rPr>
        <w:lastRenderedPageBreak/>
        <w:t>It shall promptly notify the other P</w:t>
      </w:r>
      <w:r w:rsidRPr="0BAA802C" w:rsidR="005005EA">
        <w:rPr>
          <w:rFonts w:ascii="Arial" w:hAnsi="Arial" w:cs="Arial"/>
        </w:rPr>
        <w:t xml:space="preserve">rovider </w:t>
      </w:r>
      <w:r w:rsidRPr="0BAA802C" w:rsidR="003A2F12">
        <w:rPr>
          <w:rFonts w:ascii="Arial" w:hAnsi="Arial" w:cs="Arial"/>
        </w:rPr>
        <w:t>or Consumer</w:t>
      </w:r>
      <w:r w:rsidRPr="0BAA802C">
        <w:rPr>
          <w:rFonts w:ascii="Arial" w:hAnsi="Arial" w:cs="Arial"/>
        </w:rPr>
        <w:t xml:space="preserve"> upon it becoming aware of any Personal Data Breach relating to Personal Data</w:t>
      </w:r>
      <w:r w:rsidRPr="0BAA802C" w:rsidR="00BE1013">
        <w:rPr>
          <w:rFonts w:ascii="Arial" w:hAnsi="Arial" w:cs="Arial"/>
        </w:rPr>
        <w:t xml:space="preserve"> (including but not limited to unauthorised data accessed)</w:t>
      </w:r>
      <w:r w:rsidRPr="0BAA802C">
        <w:rPr>
          <w:rFonts w:ascii="Arial" w:hAnsi="Arial" w:cs="Arial"/>
        </w:rPr>
        <w:t xml:space="preserve"> provided by the other P</w:t>
      </w:r>
      <w:r w:rsidRPr="0BAA802C" w:rsidR="003A2F12">
        <w:rPr>
          <w:rFonts w:ascii="Arial" w:hAnsi="Arial" w:cs="Arial"/>
        </w:rPr>
        <w:t>rovider or Consumer</w:t>
      </w:r>
      <w:r w:rsidRPr="0BAA802C">
        <w:rPr>
          <w:rFonts w:ascii="Arial" w:hAnsi="Arial" w:cs="Arial"/>
        </w:rPr>
        <w:t xml:space="preserve"> for the Agreed Purposes and shall: </w:t>
      </w:r>
      <w:r>
        <w:br/>
      </w:r>
      <w:r w:rsidRPr="0BAA802C">
        <w:rPr>
          <w:rFonts w:ascii="Arial" w:hAnsi="Arial" w:cs="Arial"/>
        </w:rPr>
        <w:t>    i. do all such things as reasonably necessary to assist the other P</w:t>
      </w:r>
      <w:r w:rsidRPr="0BAA802C" w:rsidR="003A2F12">
        <w:rPr>
          <w:rFonts w:ascii="Arial" w:hAnsi="Arial" w:cs="Arial"/>
        </w:rPr>
        <w:t>rovider and Consumer</w:t>
      </w:r>
      <w:r w:rsidRPr="0BAA802C">
        <w:rPr>
          <w:rFonts w:ascii="Arial" w:hAnsi="Arial" w:cs="Arial"/>
        </w:rPr>
        <w:t xml:space="preserve"> in mitigating the effects of the Personal Data Breach; </w:t>
      </w:r>
      <w:r>
        <w:br/>
      </w:r>
      <w:r w:rsidRPr="0BAA802C">
        <w:rPr>
          <w:rFonts w:ascii="Arial" w:hAnsi="Arial" w:cs="Arial"/>
        </w:rPr>
        <w:t>    ii. implement any measures necessary to restore the security of any compromised Personal Data; </w:t>
      </w:r>
      <w:r>
        <w:br/>
      </w:r>
      <w:r w:rsidRPr="0BAA802C">
        <w:rPr>
          <w:rFonts w:ascii="Arial" w:hAnsi="Arial" w:cs="Arial"/>
        </w:rPr>
        <w:t>    iii. work with the other P</w:t>
      </w:r>
      <w:r w:rsidRPr="0BAA802C" w:rsidR="001038B3">
        <w:rPr>
          <w:rFonts w:ascii="Arial" w:hAnsi="Arial" w:cs="Arial"/>
        </w:rPr>
        <w:t>rovider or Consumer</w:t>
      </w:r>
      <w:r w:rsidRPr="0BAA802C">
        <w:rPr>
          <w:rFonts w:ascii="Arial" w:hAnsi="Arial" w:cs="Arial"/>
        </w:rPr>
        <w:t xml:space="preserve"> to make any required notifications to the Information Commissioner’s Office and affected Data Subjects in accordance with the Data Protection Legislation (including the </w:t>
      </w:r>
      <w:bookmarkStart w:name="_Int_avvtS6kM" w:id="7"/>
      <w:r w:rsidRPr="0BAA802C">
        <w:rPr>
          <w:rFonts w:ascii="Arial" w:hAnsi="Arial" w:cs="Arial"/>
        </w:rPr>
        <w:t>timeframes</w:t>
      </w:r>
      <w:bookmarkEnd w:id="7"/>
      <w:r w:rsidRPr="0BAA802C">
        <w:rPr>
          <w:rFonts w:ascii="Arial" w:hAnsi="Arial" w:cs="Arial"/>
        </w:rPr>
        <w:t xml:space="preserve"> set out therein); and</w:t>
      </w:r>
      <w:r>
        <w:br/>
      </w:r>
      <w:r w:rsidRPr="0BAA802C">
        <w:rPr>
          <w:rFonts w:ascii="Arial" w:hAnsi="Arial" w:cs="Arial"/>
        </w:rPr>
        <w:t>    iv. not do anything which may damage the reputation of the other P</w:t>
      </w:r>
      <w:r w:rsidRPr="0BAA802C" w:rsidR="001038B3">
        <w:rPr>
          <w:rFonts w:ascii="Arial" w:hAnsi="Arial" w:cs="Arial"/>
        </w:rPr>
        <w:t>rovider or Consumer</w:t>
      </w:r>
      <w:r w:rsidRPr="0BAA802C">
        <w:rPr>
          <w:rFonts w:ascii="Arial" w:hAnsi="Arial" w:cs="Arial"/>
        </w:rPr>
        <w:t xml:space="preserve"> or that P</w:t>
      </w:r>
      <w:r w:rsidRPr="0BAA802C" w:rsidR="001038B3">
        <w:rPr>
          <w:rFonts w:ascii="Arial" w:hAnsi="Arial" w:cs="Arial"/>
        </w:rPr>
        <w:t>rovider or Consumer</w:t>
      </w:r>
      <w:r w:rsidRPr="0BAA802C">
        <w:rPr>
          <w:rFonts w:ascii="Arial" w:hAnsi="Arial" w:cs="Arial"/>
        </w:rPr>
        <w:t>’s relationship with the relevant Data Subjects, save as required by Law.</w:t>
      </w:r>
    </w:p>
    <w:p w:rsidRPr="00F84ACD" w:rsidR="00F84ACD" w:rsidP="001149BE" w:rsidRDefault="1B29D0F4" w14:paraId="007204D2" w14:textId="20467D86">
      <w:pPr>
        <w:pStyle w:val="ListParagraph"/>
        <w:numPr>
          <w:ilvl w:val="0"/>
          <w:numId w:val="37"/>
        </w:numPr>
        <w:rPr>
          <w:rFonts w:ascii="Arial" w:hAnsi="Arial" w:cs="Arial"/>
        </w:rPr>
      </w:pPr>
      <w:r w:rsidRPr="24D3E419">
        <w:rPr>
          <w:rFonts w:ascii="Arial" w:hAnsi="Arial" w:cs="Arial"/>
        </w:rPr>
        <w:t>I</w:t>
      </w:r>
      <w:r w:rsidRPr="24D3E419" w:rsidR="00F84ACD">
        <w:rPr>
          <w:rFonts w:ascii="Arial" w:hAnsi="Arial" w:cs="Arial"/>
        </w:rPr>
        <w:t xml:space="preserve">t can demonstrate compliance with its obligations under this </w:t>
      </w:r>
      <w:r w:rsidRPr="24D3E419" w:rsidR="75E7E714">
        <w:rPr>
          <w:rFonts w:ascii="Arial" w:hAnsi="Arial" w:cs="Arial"/>
        </w:rPr>
        <w:t>Arrangement</w:t>
      </w:r>
      <w:r w:rsidRPr="24D3E419" w:rsidR="00F84ACD">
        <w:rPr>
          <w:rFonts w:ascii="Arial" w:hAnsi="Arial" w:cs="Arial"/>
        </w:rPr>
        <w:t>; </w:t>
      </w:r>
    </w:p>
    <w:p w:rsidRPr="00F84ACD" w:rsidR="00F84ACD" w:rsidP="0BAA802C" w:rsidRDefault="4F7CFFEE" w14:paraId="312FACCE" w14:textId="1B76B2E0">
      <w:pPr>
        <w:rPr>
          <w:rFonts w:ascii="Arial" w:hAnsi="Arial" w:cs="Arial"/>
          <w:b/>
          <w:bCs/>
        </w:rPr>
      </w:pPr>
      <w:r w:rsidRPr="0BAA802C">
        <w:rPr>
          <w:rFonts w:ascii="Arial" w:hAnsi="Arial" w:cs="Arial"/>
          <w:b/>
          <w:bCs/>
        </w:rPr>
        <w:t>1</w:t>
      </w:r>
      <w:r w:rsidRPr="0BAA802C" w:rsidR="0A7B0A83">
        <w:rPr>
          <w:rFonts w:ascii="Arial" w:hAnsi="Arial" w:cs="Arial"/>
          <w:b/>
          <w:bCs/>
        </w:rPr>
        <w:t>2</w:t>
      </w:r>
      <w:r w:rsidRPr="0BAA802C" w:rsidR="00F84ACD">
        <w:rPr>
          <w:rFonts w:ascii="Arial" w:hAnsi="Arial" w:cs="Arial"/>
          <w:b/>
          <w:bCs/>
        </w:rPr>
        <w:t xml:space="preserve">.1. Additional obligations on the part of the </w:t>
      </w:r>
      <w:r w:rsidRPr="0BAA802C" w:rsidR="79DB81A3">
        <w:rPr>
          <w:rFonts w:ascii="Arial" w:hAnsi="Arial" w:cs="Arial"/>
          <w:b/>
          <w:bCs/>
        </w:rPr>
        <w:t>P</w:t>
      </w:r>
      <w:r w:rsidRPr="0BAA802C" w:rsidR="00F84ACD">
        <w:rPr>
          <w:rFonts w:ascii="Arial" w:hAnsi="Arial" w:cs="Arial"/>
          <w:b/>
          <w:bCs/>
        </w:rPr>
        <w:t>roviders</w:t>
      </w:r>
    </w:p>
    <w:p w:rsidRPr="00F84ACD" w:rsidR="00F84ACD" w:rsidP="00F84ACD" w:rsidRDefault="00F84ACD" w14:paraId="0D051D60" w14:textId="77777777">
      <w:pPr>
        <w:rPr>
          <w:rFonts w:ascii="Arial" w:hAnsi="Arial" w:cs="Arial"/>
        </w:rPr>
      </w:pPr>
      <w:r w:rsidRPr="00F84ACD">
        <w:rPr>
          <w:rFonts w:ascii="Arial" w:hAnsi="Arial" w:cs="Arial"/>
        </w:rPr>
        <w:t>In addition to the obligations listed above, Providers shall:</w:t>
      </w:r>
    </w:p>
    <w:p w:rsidRPr="001149BE" w:rsidR="00F84ACD" w:rsidP="001149BE" w:rsidRDefault="00F84ACD" w14:paraId="1844B63E" w14:textId="57F910AA">
      <w:pPr>
        <w:pStyle w:val="ListParagraph"/>
        <w:numPr>
          <w:ilvl w:val="0"/>
          <w:numId w:val="26"/>
        </w:numPr>
        <w:rPr>
          <w:rFonts w:ascii="Arial" w:hAnsi="Arial" w:cs="Arial"/>
        </w:rPr>
      </w:pPr>
      <w:r w:rsidRPr="001149BE">
        <w:rPr>
          <w:rFonts w:ascii="Arial" w:hAnsi="Arial" w:cs="Arial"/>
        </w:rPr>
        <w:t xml:space="preserve">Ensure that, where relevant, any </w:t>
      </w:r>
      <w:r w:rsidRPr="001149BE" w:rsidR="00467AD6">
        <w:rPr>
          <w:rFonts w:ascii="Arial" w:hAnsi="Arial" w:cs="Arial"/>
        </w:rPr>
        <w:t>IT system</w:t>
      </w:r>
      <w:r w:rsidRPr="001149BE">
        <w:rPr>
          <w:rFonts w:ascii="Arial" w:hAnsi="Arial" w:cs="Arial"/>
        </w:rPr>
        <w:t xml:space="preserve"> suppliers (acting as the</w:t>
      </w:r>
      <w:r w:rsidRPr="001149BE" w:rsidR="009D2F3F">
        <w:rPr>
          <w:rFonts w:ascii="Arial" w:hAnsi="Arial" w:cs="Arial"/>
        </w:rPr>
        <w:t xml:space="preserve"> Providers</w:t>
      </w:r>
      <w:r w:rsidRPr="001149BE">
        <w:rPr>
          <w:rFonts w:ascii="Arial" w:hAnsi="Arial" w:cs="Arial"/>
        </w:rPr>
        <w:t xml:space="preserve"> data processors) have successfully completed NHS England</w:t>
      </w:r>
      <w:r w:rsidR="00BE1013">
        <w:rPr>
          <w:rFonts w:ascii="Arial" w:hAnsi="Arial" w:cs="Arial"/>
        </w:rPr>
        <w:t>’</w:t>
      </w:r>
      <w:r w:rsidRPr="001149BE">
        <w:rPr>
          <w:rFonts w:ascii="Arial" w:hAnsi="Arial" w:cs="Arial"/>
        </w:rPr>
        <w:t>s live service onboarding process for N</w:t>
      </w:r>
      <w:r w:rsidRPr="001149BE" w:rsidR="00BB3EBD">
        <w:rPr>
          <w:rFonts w:ascii="Arial" w:hAnsi="Arial" w:cs="Arial"/>
        </w:rPr>
        <w:t>IR</w:t>
      </w:r>
      <w:r w:rsidRPr="001149BE">
        <w:rPr>
          <w:rFonts w:ascii="Arial" w:hAnsi="Arial" w:cs="Arial"/>
        </w:rPr>
        <w:t xml:space="preserve"> and accepted the conditions upon which they may connect to the N</w:t>
      </w:r>
      <w:r w:rsidRPr="001149BE" w:rsidR="00BB3EBD">
        <w:rPr>
          <w:rFonts w:ascii="Arial" w:hAnsi="Arial" w:cs="Arial"/>
        </w:rPr>
        <w:t>IR</w:t>
      </w:r>
      <w:r w:rsidRPr="001149BE">
        <w:rPr>
          <w:rFonts w:ascii="Arial" w:hAnsi="Arial" w:cs="Arial"/>
        </w:rPr>
        <w:t>;</w:t>
      </w:r>
      <w:r w:rsidRPr="24D3E419" w:rsidR="3B243DD1">
        <w:rPr>
          <w:rFonts w:ascii="Arial" w:hAnsi="Arial" w:cs="Arial"/>
        </w:rPr>
        <w:t xml:space="preserve"> and </w:t>
      </w:r>
      <w:r w:rsidRPr="24D3E419" w:rsidR="116D61AF">
        <w:rPr>
          <w:rFonts w:ascii="Arial" w:hAnsi="Arial" w:cs="Arial"/>
        </w:rPr>
        <w:t xml:space="preserve">there is a legally binding contract with suitable data protection, data security, and information governance clauses in place between the Provider and their </w:t>
      </w:r>
      <w:r w:rsidRPr="24D3E419" w:rsidR="4F4CE835">
        <w:rPr>
          <w:rFonts w:ascii="Arial" w:hAnsi="Arial" w:cs="Arial"/>
        </w:rPr>
        <w:t>Data Processor.</w:t>
      </w:r>
    </w:p>
    <w:p w:rsidRPr="001149BE" w:rsidR="005802FE" w:rsidP="001149BE" w:rsidRDefault="005802FE" w14:paraId="19CD1502" w14:textId="25852964">
      <w:pPr>
        <w:pStyle w:val="ListParagraph"/>
        <w:numPr>
          <w:ilvl w:val="0"/>
          <w:numId w:val="26"/>
        </w:numPr>
        <w:rPr>
          <w:rFonts w:ascii="Arial" w:hAnsi="Arial" w:cs="Arial"/>
        </w:rPr>
      </w:pPr>
      <w:r w:rsidRPr="24D3E419">
        <w:rPr>
          <w:rFonts w:ascii="Arial" w:hAnsi="Arial" w:cs="Arial"/>
        </w:rPr>
        <w:t>Ensure that, if the Provider has developed and is operating it</w:t>
      </w:r>
      <w:r w:rsidRPr="24D3E419" w:rsidR="0E2882FE">
        <w:rPr>
          <w:rFonts w:ascii="Arial" w:hAnsi="Arial" w:cs="Arial"/>
        </w:rPr>
        <w:t>s</w:t>
      </w:r>
      <w:r w:rsidRPr="24D3E419">
        <w:rPr>
          <w:rFonts w:ascii="Arial" w:hAnsi="Arial" w:cs="Arial"/>
        </w:rPr>
        <w:t xml:space="preserve"> own IT system, the Provider has successfully completed NHS England’s live service onboarding process for NIR and accepted the conditions upon which they may connect to the NIR;</w:t>
      </w:r>
    </w:p>
    <w:p w:rsidRPr="00F84ACD" w:rsidR="00F84ACD" w:rsidP="001149BE" w:rsidRDefault="00F84ACD" w14:paraId="1F1039DC" w14:textId="77A231A7">
      <w:pPr>
        <w:pStyle w:val="ListParagraph"/>
        <w:numPr>
          <w:ilvl w:val="0"/>
          <w:numId w:val="26"/>
        </w:numPr>
        <w:rPr>
          <w:rFonts w:ascii="Arial" w:hAnsi="Arial" w:cs="Arial"/>
        </w:rPr>
      </w:pPr>
      <w:r w:rsidRPr="24D3E419">
        <w:rPr>
          <w:rFonts w:ascii="Arial" w:hAnsi="Arial" w:cs="Arial"/>
        </w:rPr>
        <w:t>Take reasonable steps to ensure that Shared Personal Data is accurate and up to date at the point of sharing</w:t>
      </w:r>
      <w:r w:rsidRPr="24D3E419" w:rsidR="25469C7F">
        <w:rPr>
          <w:rFonts w:ascii="Arial" w:hAnsi="Arial" w:cs="Arial"/>
        </w:rPr>
        <w:t>;</w:t>
      </w:r>
    </w:p>
    <w:p w:rsidRPr="00F84ACD" w:rsidR="00F84ACD" w:rsidP="001149BE" w:rsidRDefault="04C9FF06" w14:paraId="4C887A23" w14:textId="67D78928">
      <w:pPr>
        <w:pStyle w:val="ListParagraph"/>
        <w:numPr>
          <w:ilvl w:val="0"/>
          <w:numId w:val="26"/>
        </w:numPr>
        <w:rPr>
          <w:rFonts w:ascii="Arial" w:hAnsi="Arial" w:cs="Arial"/>
        </w:rPr>
      </w:pPr>
      <w:r w:rsidRPr="494F78FF">
        <w:rPr>
          <w:rFonts w:ascii="Arial" w:hAnsi="Arial" w:cs="Arial"/>
        </w:rPr>
        <w:t xml:space="preserve">Populate the data </w:t>
      </w:r>
      <w:r w:rsidRPr="494F78FF" w:rsidR="3FDDB770">
        <w:rPr>
          <w:rFonts w:ascii="Arial" w:hAnsi="Arial" w:cs="Arial"/>
        </w:rPr>
        <w:t xml:space="preserve">using </w:t>
      </w:r>
      <w:r w:rsidRPr="494F78FF">
        <w:rPr>
          <w:rFonts w:ascii="Arial" w:hAnsi="Arial" w:cs="Arial"/>
        </w:rPr>
        <w:t xml:space="preserve">the </w:t>
      </w:r>
      <w:r w:rsidRPr="494F78FF" w:rsidR="3B226C80">
        <w:rPr>
          <w:rFonts w:ascii="Arial" w:hAnsi="Arial" w:cs="Arial"/>
        </w:rPr>
        <w:t>metadata schema</w:t>
      </w:r>
      <w:r w:rsidRPr="494F78FF">
        <w:rPr>
          <w:rFonts w:ascii="Arial" w:hAnsi="Arial" w:cs="Arial"/>
        </w:rPr>
        <w:t xml:space="preserve"> provided by NHS England;</w:t>
      </w:r>
    </w:p>
    <w:p w:rsidRPr="00F84ACD" w:rsidR="00F84ACD" w:rsidP="001149BE" w:rsidRDefault="04C9FF06" w14:paraId="2AC25E4E" w14:textId="2EB04D4F">
      <w:pPr>
        <w:pStyle w:val="ListParagraph"/>
        <w:numPr>
          <w:ilvl w:val="0"/>
          <w:numId w:val="26"/>
        </w:numPr>
        <w:rPr>
          <w:rFonts w:ascii="Arial" w:hAnsi="Arial" w:cs="Arial"/>
        </w:rPr>
      </w:pPr>
      <w:r w:rsidRPr="494F78FF">
        <w:rPr>
          <w:rFonts w:ascii="Arial" w:hAnsi="Arial" w:cs="Arial"/>
        </w:rPr>
        <w:t xml:space="preserve">Provide </w:t>
      </w:r>
      <w:r w:rsidRPr="494F78FF" w:rsidR="5BA89188">
        <w:rPr>
          <w:rFonts w:ascii="Arial" w:hAnsi="Arial" w:cs="Arial"/>
        </w:rPr>
        <w:t>metadata</w:t>
      </w:r>
      <w:r w:rsidRPr="494F78FF">
        <w:rPr>
          <w:rFonts w:ascii="Arial" w:hAnsi="Arial" w:cs="Arial"/>
        </w:rPr>
        <w:t xml:space="preserve"> to allow Consumers to retrieve the record;</w:t>
      </w:r>
    </w:p>
    <w:p w:rsidRPr="00F84ACD" w:rsidR="00F84ACD" w:rsidP="001149BE" w:rsidRDefault="04C9FF06" w14:paraId="7DA8A05D" w14:textId="6B5B6D10">
      <w:pPr>
        <w:pStyle w:val="ListParagraph"/>
        <w:numPr>
          <w:ilvl w:val="0"/>
          <w:numId w:val="26"/>
        </w:numPr>
        <w:rPr>
          <w:rFonts w:ascii="Arial" w:hAnsi="Arial" w:cs="Arial"/>
        </w:rPr>
      </w:pPr>
      <w:r w:rsidRPr="494F78FF">
        <w:rPr>
          <w:rFonts w:ascii="Arial" w:hAnsi="Arial" w:cs="Arial"/>
        </w:rPr>
        <w:t xml:space="preserve">Ensure accuracy of the </w:t>
      </w:r>
      <w:r w:rsidRPr="494F78FF" w:rsidR="738B2740">
        <w:rPr>
          <w:rFonts w:ascii="Arial" w:hAnsi="Arial" w:cs="Arial"/>
        </w:rPr>
        <w:t>data</w:t>
      </w:r>
      <w:r w:rsidRPr="494F78FF">
        <w:rPr>
          <w:rFonts w:ascii="Arial" w:hAnsi="Arial" w:cs="Arial"/>
        </w:rPr>
        <w:t>, i.e., that it refers to the correct patient and that the Patient Record contains the correct information;</w:t>
      </w:r>
    </w:p>
    <w:p w:rsidRPr="00F84ACD" w:rsidR="00F84ACD" w:rsidP="001149BE" w:rsidRDefault="04C9FF06" w14:paraId="491CFB4F" w14:textId="36ACC459">
      <w:pPr>
        <w:pStyle w:val="ListParagraph"/>
        <w:numPr>
          <w:ilvl w:val="0"/>
          <w:numId w:val="26"/>
        </w:numPr>
        <w:rPr>
          <w:rFonts w:ascii="Arial" w:hAnsi="Arial" w:cs="Arial"/>
        </w:rPr>
      </w:pPr>
      <w:r w:rsidRPr="494F78FF">
        <w:rPr>
          <w:rFonts w:ascii="Arial" w:hAnsi="Arial" w:cs="Arial"/>
        </w:rPr>
        <w:t xml:space="preserve">Validate the patient’s NHS number on the Personal Demographics Service (PDS) and maintain the </w:t>
      </w:r>
      <w:r w:rsidRPr="494F78FF" w:rsidR="2D7675D5">
        <w:rPr>
          <w:rFonts w:ascii="Arial" w:hAnsi="Arial" w:cs="Arial"/>
        </w:rPr>
        <w:t>data</w:t>
      </w:r>
      <w:r w:rsidRPr="494F78FF">
        <w:rPr>
          <w:rFonts w:ascii="Arial" w:hAnsi="Arial" w:cs="Arial"/>
        </w:rPr>
        <w:t xml:space="preserve"> to reflect any changes to a patient’s PDS data;</w:t>
      </w:r>
    </w:p>
    <w:p w:rsidRPr="00F84ACD" w:rsidR="00F84ACD" w:rsidP="001149BE" w:rsidRDefault="04C9FF06" w14:paraId="77E1D259" w14:textId="73CCA43C">
      <w:pPr>
        <w:pStyle w:val="ListParagraph"/>
        <w:numPr>
          <w:ilvl w:val="0"/>
          <w:numId w:val="26"/>
        </w:numPr>
        <w:rPr>
          <w:rFonts w:ascii="Arial" w:hAnsi="Arial" w:cs="Arial"/>
        </w:rPr>
      </w:pPr>
      <w:r w:rsidRPr="494F78FF">
        <w:rPr>
          <w:rFonts w:ascii="Arial" w:hAnsi="Arial" w:cs="Arial"/>
        </w:rPr>
        <w:t xml:space="preserve">Maintain the </w:t>
      </w:r>
      <w:r w:rsidRPr="494F78FF" w:rsidR="043A2484">
        <w:rPr>
          <w:rFonts w:ascii="Arial" w:hAnsi="Arial" w:cs="Arial"/>
        </w:rPr>
        <w:t>data</w:t>
      </w:r>
      <w:r w:rsidRPr="494F78FF">
        <w:rPr>
          <w:rFonts w:ascii="Arial" w:hAnsi="Arial" w:cs="Arial"/>
        </w:rPr>
        <w:t xml:space="preserve"> to reflect any changes to the Patient Record that </w:t>
      </w:r>
      <w:r w:rsidRPr="494F78FF" w:rsidR="5613A956">
        <w:rPr>
          <w:rFonts w:ascii="Arial" w:hAnsi="Arial" w:cs="Arial"/>
        </w:rPr>
        <w:t>is referred</w:t>
      </w:r>
      <w:r w:rsidRPr="494F78FF">
        <w:rPr>
          <w:rFonts w:ascii="Arial" w:hAnsi="Arial" w:cs="Arial"/>
        </w:rPr>
        <w:t xml:space="preserve"> to;</w:t>
      </w:r>
    </w:p>
    <w:p w:rsidRPr="00F84ACD" w:rsidR="00F84ACD" w:rsidP="001149BE" w:rsidRDefault="04C9FF06" w14:paraId="2D4F9991" w14:textId="455BC314">
      <w:pPr>
        <w:pStyle w:val="ListParagraph"/>
        <w:numPr>
          <w:ilvl w:val="0"/>
          <w:numId w:val="26"/>
        </w:numPr>
        <w:rPr>
          <w:rFonts w:ascii="Arial" w:hAnsi="Arial" w:cs="Arial"/>
        </w:rPr>
      </w:pPr>
      <w:r w:rsidRPr="494F78FF">
        <w:rPr>
          <w:rFonts w:ascii="Arial" w:hAnsi="Arial" w:cs="Arial"/>
        </w:rPr>
        <w:t xml:space="preserve">Audit </w:t>
      </w:r>
      <w:r w:rsidRPr="494F78FF" w:rsidR="09889D43">
        <w:rPr>
          <w:rFonts w:ascii="Arial" w:hAnsi="Arial" w:cs="Arial"/>
        </w:rPr>
        <w:t>data</w:t>
      </w:r>
      <w:r w:rsidRPr="494F78FF">
        <w:rPr>
          <w:rFonts w:ascii="Arial" w:hAnsi="Arial" w:cs="Arial"/>
        </w:rPr>
        <w:t xml:space="preserve"> publication (including any subsequent amendments or deletions); </w:t>
      </w:r>
    </w:p>
    <w:p w:rsidRPr="00F84ACD" w:rsidR="00F84ACD" w:rsidP="001149BE" w:rsidRDefault="04C9FF06" w14:paraId="61C3259E" w14:textId="7BDE4807">
      <w:pPr>
        <w:pStyle w:val="ListParagraph"/>
        <w:numPr>
          <w:ilvl w:val="0"/>
          <w:numId w:val="26"/>
        </w:numPr>
        <w:rPr>
          <w:rFonts w:ascii="Arial" w:hAnsi="Arial" w:cs="Arial"/>
        </w:rPr>
      </w:pPr>
      <w:r w:rsidRPr="0BAA802C">
        <w:rPr>
          <w:rFonts w:ascii="Arial" w:hAnsi="Arial" w:cs="Arial"/>
        </w:rPr>
        <w:t>Ensure the Personal Data made accessible is limited only to the</w:t>
      </w:r>
      <w:r w:rsidRPr="0BAA802C" w:rsidR="0F4067D9">
        <w:rPr>
          <w:rFonts w:ascii="Arial" w:hAnsi="Arial" w:cs="Arial"/>
        </w:rPr>
        <w:t xml:space="preserve"> </w:t>
      </w:r>
      <w:r w:rsidRPr="0BAA802C" w:rsidR="06578813">
        <w:rPr>
          <w:rFonts w:ascii="Arial" w:hAnsi="Arial" w:cs="Arial"/>
        </w:rPr>
        <w:t>t</w:t>
      </w:r>
      <w:r w:rsidRPr="0BAA802C">
        <w:rPr>
          <w:rFonts w:ascii="Arial" w:hAnsi="Arial" w:cs="Arial"/>
        </w:rPr>
        <w:t>ypes as agreed by NHS England (as detailed in the Controller Catalogue) and which is necessary for the Agreed Purposes;</w:t>
      </w:r>
    </w:p>
    <w:p w:rsidRPr="00F84ACD" w:rsidR="00F84ACD" w:rsidP="0BAA802C" w:rsidRDefault="1E99090F" w14:paraId="73B7E0A2" w14:textId="2AD0A22C">
      <w:pPr>
        <w:rPr>
          <w:rFonts w:ascii="Arial" w:hAnsi="Arial" w:cs="Arial"/>
          <w:b/>
          <w:bCs/>
        </w:rPr>
      </w:pPr>
      <w:r w:rsidRPr="0BAA802C">
        <w:rPr>
          <w:rFonts w:ascii="Arial" w:hAnsi="Arial" w:cs="Arial"/>
          <w:b/>
          <w:bCs/>
        </w:rPr>
        <w:t>1</w:t>
      </w:r>
      <w:r w:rsidRPr="0BAA802C" w:rsidR="58B2A623">
        <w:rPr>
          <w:rFonts w:ascii="Arial" w:hAnsi="Arial" w:cs="Arial"/>
          <w:b/>
          <w:bCs/>
        </w:rPr>
        <w:t>2</w:t>
      </w:r>
      <w:r w:rsidRPr="0BAA802C" w:rsidR="00F84ACD">
        <w:rPr>
          <w:rFonts w:ascii="Arial" w:hAnsi="Arial" w:cs="Arial"/>
          <w:b/>
          <w:bCs/>
        </w:rPr>
        <w:t xml:space="preserve">.2. Additional obligations on the part of </w:t>
      </w:r>
      <w:r w:rsidRPr="0BAA802C" w:rsidR="2686EDAE">
        <w:rPr>
          <w:rFonts w:ascii="Arial" w:hAnsi="Arial" w:cs="Arial"/>
          <w:b/>
          <w:bCs/>
        </w:rPr>
        <w:t>C</w:t>
      </w:r>
      <w:r w:rsidRPr="0BAA802C" w:rsidR="00F84ACD">
        <w:rPr>
          <w:rFonts w:ascii="Arial" w:hAnsi="Arial" w:cs="Arial"/>
          <w:b/>
          <w:bCs/>
        </w:rPr>
        <w:t>onsumers</w:t>
      </w:r>
    </w:p>
    <w:p w:rsidR="00F84ACD" w:rsidP="24D3E419" w:rsidRDefault="00F84ACD" w14:paraId="3878BD26" w14:textId="032BEA27">
      <w:pPr>
        <w:pStyle w:val="ListParagraph"/>
        <w:numPr>
          <w:ilvl w:val="0"/>
          <w:numId w:val="11"/>
        </w:numPr>
        <w:rPr>
          <w:rFonts w:ascii="Arial" w:hAnsi="Arial" w:cs="Arial"/>
        </w:rPr>
      </w:pPr>
      <w:r w:rsidRPr="0BAA802C">
        <w:rPr>
          <w:rFonts w:ascii="Arial" w:hAnsi="Arial" w:cs="Arial"/>
        </w:rPr>
        <w:t>In addition to the obligations listed above, Consumers shall</w:t>
      </w:r>
      <w:r w:rsidRPr="0BAA802C" w:rsidR="001A10B7">
        <w:rPr>
          <w:rFonts w:ascii="Arial" w:hAnsi="Arial" w:cs="Arial"/>
        </w:rPr>
        <w:t xml:space="preserve"> u</w:t>
      </w:r>
      <w:r w:rsidRPr="0BAA802C">
        <w:rPr>
          <w:rFonts w:ascii="Arial" w:hAnsi="Arial" w:cs="Arial"/>
        </w:rPr>
        <w:t>se information obtained from the N</w:t>
      </w:r>
      <w:r w:rsidRPr="0BAA802C" w:rsidR="00BB3EBD">
        <w:rPr>
          <w:rFonts w:ascii="Arial" w:hAnsi="Arial" w:cs="Arial"/>
        </w:rPr>
        <w:t>IR</w:t>
      </w:r>
      <w:r w:rsidRPr="0BAA802C">
        <w:rPr>
          <w:rFonts w:ascii="Arial" w:hAnsi="Arial" w:cs="Arial"/>
        </w:rPr>
        <w:t xml:space="preserve"> only for the Agreed Purpose and not for any other purpose(s); </w:t>
      </w:r>
    </w:p>
    <w:p w:rsidRPr="00BE1013" w:rsidR="00BE1013" w:rsidP="0BAA802C" w:rsidRDefault="00BE1013" w14:paraId="08092EA3" w14:textId="54AE1E36">
      <w:pPr>
        <w:pStyle w:val="ListParagraph"/>
        <w:numPr>
          <w:ilvl w:val="0"/>
          <w:numId w:val="11"/>
        </w:numPr>
        <w:rPr>
          <w:rFonts w:ascii="Arial" w:hAnsi="Arial" w:cs="Arial"/>
        </w:rPr>
      </w:pPr>
      <w:r w:rsidRPr="0BAA802C">
        <w:rPr>
          <w:rFonts w:ascii="Arial" w:hAnsi="Arial" w:cs="Arial"/>
        </w:rPr>
        <w:t>Ensure there are local policies and processes in place to ensure access to infor</w:t>
      </w:r>
      <w:r w:rsidRPr="0BAA802C" w:rsidR="279E3BD7">
        <w:rPr>
          <w:rFonts w:ascii="Arial" w:hAnsi="Arial" w:cs="Arial"/>
        </w:rPr>
        <w:t>mation</w:t>
      </w:r>
      <w:r w:rsidRPr="0BAA802C">
        <w:rPr>
          <w:rFonts w:ascii="Arial" w:hAnsi="Arial" w:cs="Arial"/>
        </w:rPr>
        <w:t xml:space="preserve"> is only by health and care professional who have a legitimate relationship with patients in the delivery of direct care</w:t>
      </w:r>
      <w:r w:rsidRPr="0BAA802C" w:rsidR="41266DCD">
        <w:rPr>
          <w:rFonts w:ascii="Arial" w:hAnsi="Arial" w:cs="Arial"/>
        </w:rPr>
        <w:t>.</w:t>
      </w:r>
    </w:p>
    <w:p w:rsidRPr="00F84ACD" w:rsidR="00F84ACD" w:rsidP="001149BE" w:rsidRDefault="00F84ACD" w14:paraId="0AFD2E0E" w14:textId="350D0EE3">
      <w:pPr>
        <w:pStyle w:val="ListParagraph"/>
        <w:numPr>
          <w:ilvl w:val="0"/>
          <w:numId w:val="11"/>
        </w:numPr>
        <w:rPr>
          <w:rFonts w:ascii="Arial" w:hAnsi="Arial" w:cs="Arial"/>
        </w:rPr>
      </w:pPr>
      <w:r w:rsidRPr="24D3E419">
        <w:rPr>
          <w:rFonts w:ascii="Arial" w:hAnsi="Arial" w:cs="Arial"/>
        </w:rPr>
        <w:t>Inform the Provider in a timely manner if they become aware that Shared Personal Data is inaccurate or incomplete</w:t>
      </w:r>
      <w:r w:rsidRPr="24D3E419" w:rsidR="3AE4CEF5">
        <w:rPr>
          <w:rFonts w:ascii="Arial" w:hAnsi="Arial" w:cs="Arial"/>
        </w:rPr>
        <w:t>;</w:t>
      </w:r>
    </w:p>
    <w:p w:rsidRPr="00F84ACD" w:rsidR="00F84ACD" w:rsidP="001149BE" w:rsidRDefault="00F84ACD" w14:paraId="2DDC7AFF" w14:textId="4DE7F583">
      <w:pPr>
        <w:pStyle w:val="ListParagraph"/>
        <w:numPr>
          <w:ilvl w:val="0"/>
          <w:numId w:val="11"/>
        </w:numPr>
        <w:rPr>
          <w:rFonts w:ascii="Arial" w:hAnsi="Arial" w:cs="Arial"/>
        </w:rPr>
      </w:pPr>
      <w:r w:rsidRPr="58AEDC71">
        <w:rPr>
          <w:rFonts w:ascii="Arial" w:hAnsi="Arial" w:cs="Arial"/>
        </w:rPr>
        <w:lastRenderedPageBreak/>
        <w:t>Ensure that they have a legal basis for processing if they onward share patient identifiable information from the N</w:t>
      </w:r>
      <w:r w:rsidRPr="58AEDC71" w:rsidR="00BB3EBD">
        <w:rPr>
          <w:rFonts w:ascii="Arial" w:hAnsi="Arial" w:cs="Arial"/>
        </w:rPr>
        <w:t>IR</w:t>
      </w:r>
      <w:r w:rsidRPr="58AEDC71">
        <w:rPr>
          <w:rFonts w:ascii="Arial" w:hAnsi="Arial" w:cs="Arial"/>
        </w:rPr>
        <w:t xml:space="preserve">.  Any information passed on must be relevant and proportionate to the </w:t>
      </w:r>
      <w:r w:rsidRPr="58AEDC71" w:rsidR="6E18EA96">
        <w:rPr>
          <w:rFonts w:ascii="Arial" w:hAnsi="Arial" w:cs="Arial"/>
        </w:rPr>
        <w:t>A</w:t>
      </w:r>
      <w:r w:rsidRPr="58AEDC71">
        <w:rPr>
          <w:rFonts w:ascii="Arial" w:hAnsi="Arial" w:cs="Arial"/>
        </w:rPr>
        <w:t xml:space="preserve">greed </w:t>
      </w:r>
      <w:r w:rsidRPr="58AEDC71" w:rsidR="75A82552">
        <w:rPr>
          <w:rFonts w:ascii="Arial" w:hAnsi="Arial" w:cs="Arial"/>
        </w:rPr>
        <w:t>P</w:t>
      </w:r>
      <w:r w:rsidRPr="58AEDC71">
        <w:rPr>
          <w:rFonts w:ascii="Arial" w:hAnsi="Arial" w:cs="Arial"/>
        </w:rPr>
        <w:t>urpose</w:t>
      </w:r>
      <w:r w:rsidRPr="58AEDC71" w:rsidR="7CC78291">
        <w:rPr>
          <w:rFonts w:ascii="Arial" w:hAnsi="Arial" w:cs="Arial"/>
        </w:rPr>
        <w:t>;</w:t>
      </w:r>
    </w:p>
    <w:p w:rsidRPr="00F84ACD" w:rsidR="00F84ACD" w:rsidP="001149BE" w:rsidRDefault="733E06BD" w14:paraId="7E674D0B" w14:textId="6735B524">
      <w:pPr>
        <w:pStyle w:val="ListParagraph"/>
        <w:numPr>
          <w:ilvl w:val="0"/>
          <w:numId w:val="11"/>
        </w:numPr>
        <w:rPr>
          <w:rFonts w:ascii="Arial" w:hAnsi="Arial" w:cs="Arial"/>
        </w:rPr>
      </w:pPr>
      <w:r w:rsidRPr="0BAA802C">
        <w:rPr>
          <w:rFonts w:ascii="Arial" w:hAnsi="Arial" w:cs="Arial"/>
        </w:rPr>
        <w:t>N</w:t>
      </w:r>
      <w:r w:rsidRPr="0BAA802C" w:rsidR="585DDA0A">
        <w:rPr>
          <w:rFonts w:ascii="Arial" w:hAnsi="Arial" w:cs="Arial"/>
        </w:rPr>
        <w:t>ot retain the Shared Personal Data for longer than is necessary for the Agreed Purpose unless, as part of Direct Care, the Shared Personal Data is added to the Consumer’s own care records.</w:t>
      </w:r>
    </w:p>
    <w:p w:rsidR="337DE614" w:rsidP="0BAA802C" w:rsidRDefault="337DE614" w14:paraId="0EBCA8CC" w14:textId="536A7284">
      <w:pPr>
        <w:spacing w:before="120" w:after="120"/>
        <w:rPr>
          <w:rFonts w:ascii="Arial" w:hAnsi="Arial" w:eastAsia="Arial" w:cs="Arial"/>
          <w:b w:val="1"/>
          <w:bCs w:val="1"/>
          <w:color w:val="0F0F0F"/>
          <w:lang w:val="en-US"/>
        </w:rPr>
      </w:pPr>
      <w:r w:rsidRPr="589F2ADC" w:rsidR="337DE614">
        <w:rPr>
          <w:rFonts w:ascii="Arial" w:hAnsi="Arial" w:eastAsia="Arial" w:cs="Arial"/>
          <w:b w:val="1"/>
          <w:bCs w:val="1"/>
          <w:color w:val="0F0F0F"/>
          <w:lang w:val="en-US"/>
        </w:rPr>
        <w:t>13</w:t>
      </w:r>
      <w:r w:rsidRPr="589F2ADC" w:rsidR="1A500EFB">
        <w:rPr>
          <w:rFonts w:ascii="Arial" w:hAnsi="Arial" w:eastAsia="Arial" w:cs="Arial"/>
          <w:b w:val="1"/>
          <w:bCs w:val="1"/>
          <w:color w:val="0F0F0F"/>
          <w:lang w:val="en-US"/>
        </w:rPr>
        <w:t xml:space="preserve">. </w:t>
      </w:r>
      <w:r w:rsidRPr="589F2ADC" w:rsidR="337DE614">
        <w:rPr>
          <w:rFonts w:ascii="Arial" w:hAnsi="Arial" w:eastAsia="Arial" w:cs="Arial"/>
          <w:b w:val="1"/>
          <w:bCs w:val="1"/>
          <w:color w:val="0F0F0F"/>
          <w:lang w:val="en-US"/>
        </w:rPr>
        <w:t xml:space="preserve"> Supplier</w:t>
      </w:r>
      <w:r w:rsidRPr="589F2ADC" w:rsidR="337DE614">
        <w:rPr>
          <w:rFonts w:ascii="Arial" w:hAnsi="Arial" w:eastAsia="Arial" w:cs="Arial"/>
          <w:b w:val="1"/>
          <w:bCs w:val="1"/>
          <w:color w:val="0F0F0F"/>
          <w:lang w:val="en-US"/>
        </w:rPr>
        <w:t xml:space="preserve"> Requirements</w:t>
      </w:r>
      <w:r w:rsidRPr="589F2ADC" w:rsidR="42B681D3">
        <w:rPr>
          <w:rFonts w:ascii="Arial" w:hAnsi="Arial" w:eastAsia="Arial" w:cs="Arial"/>
          <w:b w:val="1"/>
          <w:bCs w:val="1"/>
          <w:color w:val="0F0F0F"/>
          <w:lang w:val="en-US"/>
        </w:rPr>
        <w:t xml:space="preserve"> (included for information and assurance purposes)</w:t>
      </w:r>
    </w:p>
    <w:p w:rsidR="7AE310A5" w:rsidP="24663DCA" w:rsidRDefault="7AE310A5" w14:paraId="432E0895" w14:textId="2D6DBEB6">
      <w:pPr>
        <w:pStyle w:val="ListParagraph"/>
        <w:numPr>
          <w:ilvl w:val="0"/>
          <w:numId w:val="1"/>
        </w:numPr>
        <w:spacing w:before="120" w:after="120"/>
        <w:rPr>
          <w:rFonts w:ascii="Arial" w:hAnsi="Arial" w:eastAsia="Arial" w:cs="Arial"/>
          <w:color w:val="0F0F0F"/>
        </w:rPr>
      </w:pPr>
      <w:r w:rsidRPr="24663DCA">
        <w:rPr>
          <w:rFonts w:ascii="Arial" w:hAnsi="Arial" w:eastAsia="Arial" w:cs="Arial"/>
          <w:color w:val="0F0F0F"/>
          <w:lang w:val="en-US"/>
        </w:rPr>
        <w:t>Conduct onboarding and periodic assurance checks on suppliers. The NIR Product Team is responsible for regularly checking compliance, and this is also part of the digital onboarding</w:t>
      </w:r>
      <w:r w:rsidR="000C41D0">
        <w:rPr>
          <w:rFonts w:ascii="Arial" w:hAnsi="Arial" w:eastAsia="Arial" w:cs="Arial"/>
          <w:color w:val="0F0F0F"/>
          <w:lang w:val="en-US"/>
        </w:rPr>
        <w:t xml:space="preserve"> service</w:t>
      </w:r>
      <w:r w:rsidRPr="24663DCA">
        <w:rPr>
          <w:rFonts w:ascii="Arial" w:hAnsi="Arial" w:eastAsia="Arial" w:cs="Arial"/>
          <w:color w:val="0F0F0F"/>
          <w:lang w:val="en-US"/>
        </w:rPr>
        <w:t xml:space="preserve"> process.</w:t>
      </w:r>
    </w:p>
    <w:p w:rsidR="65852F4D" w:rsidP="24663DCA" w:rsidRDefault="65852F4D" w14:paraId="64F441A9" w14:textId="232E1C4C">
      <w:pPr>
        <w:pStyle w:val="ListParagraph"/>
        <w:numPr>
          <w:ilvl w:val="0"/>
          <w:numId w:val="1"/>
        </w:numPr>
        <w:spacing w:before="120" w:after="120"/>
        <w:rPr>
          <w:rFonts w:ascii="Arial" w:hAnsi="Arial" w:eastAsia="Arial" w:cs="Arial"/>
          <w:color w:val="0F0F0F"/>
        </w:rPr>
      </w:pPr>
      <w:r w:rsidRPr="0BAA802C">
        <w:rPr>
          <w:rFonts w:ascii="Arial" w:hAnsi="Arial" w:eastAsia="Arial" w:cs="Arial"/>
          <w:color w:val="0F0F0F"/>
          <w:lang w:val="en-US"/>
        </w:rPr>
        <w:t>Onboarding to NIR includes technical conformance steps, which will require the supplier to provide assu</w:t>
      </w:r>
      <w:r w:rsidRPr="0BAA802C" w:rsidR="381F7A79">
        <w:rPr>
          <w:rFonts w:ascii="Arial" w:hAnsi="Arial" w:eastAsia="Arial" w:cs="Arial"/>
          <w:color w:val="0F0F0F"/>
          <w:lang w:val="en-US"/>
        </w:rPr>
        <w:t xml:space="preserve">rance and/or evidence of meeting these requirements. </w:t>
      </w:r>
      <w:proofErr w:type="gramStart"/>
      <w:r w:rsidRPr="0BAA802C" w:rsidR="381F7A79">
        <w:rPr>
          <w:rFonts w:ascii="Arial" w:hAnsi="Arial" w:eastAsia="Arial" w:cs="Arial"/>
          <w:color w:val="0F0F0F"/>
          <w:lang w:val="en-US"/>
        </w:rPr>
        <w:t>The technical</w:t>
      </w:r>
      <w:proofErr w:type="gramEnd"/>
      <w:r w:rsidRPr="0BAA802C" w:rsidR="381F7A79">
        <w:rPr>
          <w:rFonts w:ascii="Arial" w:hAnsi="Arial" w:eastAsia="Arial" w:cs="Arial"/>
          <w:color w:val="0F0F0F"/>
          <w:lang w:val="en-US"/>
        </w:rPr>
        <w:t xml:space="preserve"> and compliance </w:t>
      </w:r>
      <w:bookmarkStart w:name="_Int_c0bsIv5g" w:id="8"/>
      <w:proofErr w:type="gramStart"/>
      <w:r w:rsidRPr="0BAA802C" w:rsidR="381F7A79">
        <w:rPr>
          <w:rFonts w:ascii="Arial" w:hAnsi="Arial" w:eastAsia="Arial" w:cs="Arial"/>
          <w:color w:val="0F0F0F"/>
          <w:lang w:val="en-US"/>
        </w:rPr>
        <w:t>is</w:t>
      </w:r>
      <w:bookmarkEnd w:id="8"/>
      <w:proofErr w:type="gramEnd"/>
      <w:r w:rsidRPr="0BAA802C" w:rsidR="381F7A79">
        <w:rPr>
          <w:rFonts w:ascii="Arial" w:hAnsi="Arial" w:eastAsia="Arial" w:cs="Arial"/>
          <w:color w:val="0F0F0F"/>
          <w:lang w:val="en-US"/>
        </w:rPr>
        <w:t xml:space="preserve"> based on: </w:t>
      </w:r>
    </w:p>
    <w:p w:rsidR="381F7A79" w:rsidP="24663DCA" w:rsidRDefault="381F7A79" w14:paraId="1E17D6DD" w14:textId="50297707">
      <w:pPr>
        <w:pStyle w:val="ListParagraph"/>
        <w:numPr>
          <w:ilvl w:val="0"/>
          <w:numId w:val="2"/>
        </w:numPr>
        <w:spacing w:after="0" w:line="276" w:lineRule="auto"/>
        <w:rPr>
          <w:rFonts w:ascii="Arial" w:hAnsi="Arial" w:eastAsia="Arial" w:cs="Arial"/>
          <w:color w:val="0F0F0F"/>
        </w:rPr>
      </w:pPr>
      <w:r w:rsidRPr="24663DCA">
        <w:rPr>
          <w:rFonts w:ascii="Arial" w:hAnsi="Arial" w:eastAsia="Arial" w:cs="Arial"/>
          <w:color w:val="0F0F0F"/>
          <w:lang w:val="en-US"/>
        </w:rPr>
        <w:t>Security &amp; Compliance Strategy (</w:t>
      </w:r>
      <w:proofErr w:type="spellStart"/>
      <w:r w:rsidRPr="24663DCA">
        <w:rPr>
          <w:rFonts w:ascii="Arial" w:hAnsi="Arial" w:eastAsia="Arial" w:cs="Arial"/>
          <w:color w:val="0F0F0F"/>
          <w:lang w:val="en-US"/>
        </w:rPr>
        <w:t>mTLS</w:t>
      </w:r>
      <w:proofErr w:type="spellEnd"/>
      <w:r w:rsidRPr="24663DCA">
        <w:rPr>
          <w:rFonts w:ascii="Arial" w:hAnsi="Arial" w:eastAsia="Arial" w:cs="Arial"/>
          <w:color w:val="0F0F0F"/>
          <w:lang w:val="en-US"/>
        </w:rPr>
        <w:t>, WAF, defense-in-depth, least-privilege IAM).</w:t>
      </w:r>
    </w:p>
    <w:p w:rsidR="381F7A79" w:rsidP="24663DCA" w:rsidRDefault="381F7A79" w14:paraId="36E1B6B7" w14:textId="7246BA90">
      <w:pPr>
        <w:pStyle w:val="ListParagraph"/>
        <w:numPr>
          <w:ilvl w:val="0"/>
          <w:numId w:val="2"/>
        </w:numPr>
        <w:spacing w:after="0" w:line="276" w:lineRule="auto"/>
        <w:rPr>
          <w:rFonts w:ascii="Arial" w:hAnsi="Arial" w:eastAsia="Arial" w:cs="Arial"/>
          <w:color w:val="0F0F0F"/>
        </w:rPr>
      </w:pPr>
      <w:r w:rsidRPr="24663DCA">
        <w:rPr>
          <w:rFonts w:ascii="Arial" w:hAnsi="Arial" w:eastAsia="Arial" w:cs="Arial"/>
          <w:color w:val="0F0F0F"/>
          <w:lang w:val="en-US"/>
        </w:rPr>
        <w:t>NIR Security and Compliance Strategy</w:t>
      </w:r>
    </w:p>
    <w:p w:rsidR="381F7A79" w:rsidP="24663DCA" w:rsidRDefault="381F7A79" w14:paraId="1F210DFE" w14:textId="25A77610">
      <w:pPr>
        <w:pStyle w:val="ListParagraph"/>
        <w:numPr>
          <w:ilvl w:val="0"/>
          <w:numId w:val="2"/>
        </w:numPr>
        <w:spacing w:after="0" w:line="276" w:lineRule="auto"/>
        <w:rPr>
          <w:rFonts w:ascii="Arial" w:hAnsi="Arial" w:eastAsia="Arial" w:cs="Arial"/>
          <w:color w:val="0F0F0F"/>
        </w:rPr>
      </w:pPr>
      <w:r w:rsidRPr="24663DCA">
        <w:rPr>
          <w:rFonts w:ascii="Arial" w:hAnsi="Arial" w:eastAsia="Arial" w:cs="Arial"/>
          <w:color w:val="0F0F0F"/>
          <w:lang w:val="en-US"/>
        </w:rPr>
        <w:t>Trust Model (certificate hierarchy, SAML/XUA, OAuth/IUA).</w:t>
      </w:r>
    </w:p>
    <w:p w:rsidR="381F7A79" w:rsidP="24663DCA" w:rsidRDefault="381F7A79" w14:paraId="4983BB51" w14:textId="6DC39524">
      <w:pPr>
        <w:pStyle w:val="ListParagraph"/>
        <w:numPr>
          <w:ilvl w:val="0"/>
          <w:numId w:val="2"/>
        </w:numPr>
        <w:spacing w:after="0" w:line="276" w:lineRule="auto"/>
        <w:rPr>
          <w:rFonts w:ascii="Arial" w:hAnsi="Arial" w:eastAsia="Arial" w:cs="Arial"/>
          <w:color w:val="0F0F0F"/>
        </w:rPr>
      </w:pPr>
      <w:r w:rsidRPr="24663DCA">
        <w:rPr>
          <w:rFonts w:ascii="Arial" w:hAnsi="Arial" w:eastAsia="Arial" w:cs="Arial"/>
          <w:color w:val="0F0F0F"/>
          <w:lang w:val="en-US"/>
        </w:rPr>
        <w:t>NIR Trust Model-v24-20250912_16</w:t>
      </w:r>
    </w:p>
    <w:p w:rsidR="5B8FEFDA" w:rsidP="24663DCA" w:rsidRDefault="5B8FEFDA" w14:paraId="611E9304" w14:textId="76AD88EB">
      <w:pPr>
        <w:pStyle w:val="ListParagraph"/>
        <w:numPr>
          <w:ilvl w:val="0"/>
          <w:numId w:val="3"/>
        </w:numPr>
        <w:rPr>
          <w:rStyle w:val="Hyperlink"/>
          <w:rFonts w:ascii="Aptos" w:hAnsi="Aptos" w:eastAsia="Aptos" w:cs="Aptos"/>
          <w:lang w:val="en-US"/>
        </w:rPr>
      </w:pPr>
      <w:r w:rsidRPr="0BAA802C">
        <w:rPr>
          <w:rFonts w:ascii="Arial" w:hAnsi="Arial" w:eastAsia="Arial" w:cs="Arial"/>
          <w:lang w:val="en-US"/>
        </w:rPr>
        <w:t xml:space="preserve">Confirmation within </w:t>
      </w:r>
      <w:bookmarkStart w:name="_Int_ywUrNd3C" w:id="9"/>
      <w:r w:rsidRPr="0BAA802C">
        <w:rPr>
          <w:rFonts w:ascii="Arial" w:hAnsi="Arial" w:eastAsia="Arial" w:cs="Arial"/>
          <w:lang w:val="en-US"/>
        </w:rPr>
        <w:t>onboarding</w:t>
      </w:r>
      <w:bookmarkEnd w:id="9"/>
      <w:r w:rsidRPr="0BAA802C">
        <w:rPr>
          <w:rFonts w:ascii="Arial" w:hAnsi="Arial" w:eastAsia="Arial" w:cs="Arial"/>
          <w:lang w:val="en-US"/>
        </w:rPr>
        <w:t xml:space="preserve"> process that suppliers can support the use of NHS number and home community ID within the workflow.</w:t>
      </w:r>
    </w:p>
    <w:p w:rsidR="5B8FEFDA" w:rsidP="24663DCA" w:rsidRDefault="5B8FEFDA" w14:paraId="4DBEECE4" w14:textId="512E764F">
      <w:pPr>
        <w:pStyle w:val="ListParagraph"/>
        <w:numPr>
          <w:ilvl w:val="0"/>
          <w:numId w:val="3"/>
        </w:numPr>
        <w:rPr>
          <w:rFonts w:ascii="Arial" w:hAnsi="Arial" w:eastAsia="Arial" w:cs="Arial"/>
          <w:color w:val="0F0F0F"/>
        </w:rPr>
      </w:pPr>
      <w:r w:rsidRPr="24663DCA">
        <w:rPr>
          <w:rFonts w:ascii="Arial" w:hAnsi="Arial" w:eastAsia="Arial" w:cs="Arial"/>
          <w:color w:val="0F0F0F"/>
          <w:lang w:val="en-US"/>
        </w:rPr>
        <w:t>Suppliers are expected to provide assurance that they can adequately meet the NIR SLA (</w:t>
      </w:r>
      <w:hyperlink w:history="1" r:id="rId8">
        <w:r w:rsidRPr="24663DCA">
          <w:rPr>
            <w:rStyle w:val="Hyperlink"/>
            <w:rFonts w:ascii="Aptos" w:hAnsi="Aptos" w:eastAsia="Aptos" w:cs="Aptos"/>
            <w:lang w:val="en-US"/>
          </w:rPr>
          <w:t>https://digital.nhs.uk/developer/api-catalogue/national-imaging-registry-api)</w:t>
        </w:r>
      </w:hyperlink>
    </w:p>
    <w:p w:rsidR="5B8FEFDA" w:rsidP="24663DCA" w:rsidRDefault="5B8FEFDA" w14:paraId="68152632" w14:textId="5F244177">
      <w:pPr>
        <w:pStyle w:val="ListParagraph"/>
        <w:numPr>
          <w:ilvl w:val="0"/>
          <w:numId w:val="3"/>
        </w:numPr>
        <w:rPr>
          <w:rFonts w:ascii="Arial" w:hAnsi="Arial" w:eastAsia="Arial" w:cs="Arial"/>
          <w:color w:val="0F0F0F"/>
        </w:rPr>
      </w:pPr>
      <w:r w:rsidRPr="24663DCA">
        <w:rPr>
          <w:rFonts w:ascii="Arial" w:hAnsi="Arial" w:eastAsia="Arial" w:cs="Arial"/>
          <w:color w:val="0F0F0F"/>
          <w:lang w:val="en-US"/>
        </w:rPr>
        <w:t xml:space="preserve">To further reduce the likelihood of poor image quality, incomplete imaging, and data corruption, suppliers require data quality checks during onboarding: correct data mapping (IDs), accession numbers, study descriptors), completeness of returned studies, and verification of no corruption across XCA/MHDS flows; defined operational processes for ongoing data quality monitoring and correction. </w:t>
      </w:r>
    </w:p>
    <w:p w:rsidR="5B8FEFDA" w:rsidP="24663DCA" w:rsidRDefault="5B8FEFDA" w14:paraId="593FEC6B" w14:textId="6D8D8B04">
      <w:pPr>
        <w:pStyle w:val="ListParagraph"/>
        <w:numPr>
          <w:ilvl w:val="0"/>
          <w:numId w:val="3"/>
        </w:numPr>
        <w:rPr>
          <w:rFonts w:ascii="Arial" w:hAnsi="Arial" w:eastAsia="Arial" w:cs="Arial"/>
        </w:rPr>
      </w:pPr>
      <w:r w:rsidRPr="24663DCA">
        <w:rPr>
          <w:rFonts w:ascii="Arial" w:hAnsi="Arial" w:eastAsia="Arial" w:cs="Arial"/>
          <w:color w:val="0F0F0F"/>
          <w:lang w:val="en-US"/>
        </w:rPr>
        <w:t>Explicit supplier side data quality tests (metadata mapping, completeness checks, regression testing after configuration changes) are the responsibility of the supplier.</w:t>
      </w:r>
      <w:r w:rsidRPr="24663DCA" w:rsidR="2EE4ED8B">
        <w:rPr>
          <w:rFonts w:ascii="Arial" w:hAnsi="Arial" w:eastAsia="Arial" w:cs="Arial"/>
          <w:color w:val="0F0F0F"/>
          <w:lang w:val="en-US"/>
        </w:rPr>
        <w:t xml:space="preserve"> </w:t>
      </w:r>
      <w:r w:rsidRPr="24663DCA">
        <w:rPr>
          <w:rFonts w:ascii="Arial" w:hAnsi="Arial" w:eastAsia="Arial" w:cs="Arial"/>
          <w:color w:val="0F0F0F"/>
          <w:lang w:val="en-US"/>
        </w:rPr>
        <w:t xml:space="preserve">There is a recommended metadata </w:t>
      </w:r>
      <w:proofErr w:type="gramStart"/>
      <w:r w:rsidRPr="24663DCA">
        <w:rPr>
          <w:rFonts w:ascii="Arial" w:hAnsi="Arial" w:eastAsia="Arial" w:cs="Arial"/>
          <w:color w:val="0F0F0F"/>
          <w:lang w:val="en-US"/>
        </w:rPr>
        <w:t>schema</w:t>
      </w:r>
      <w:proofErr w:type="gramEnd"/>
      <w:r w:rsidRPr="24663DCA">
        <w:rPr>
          <w:rFonts w:ascii="Arial" w:hAnsi="Arial" w:eastAsia="Arial" w:cs="Arial"/>
          <w:color w:val="0F0F0F"/>
          <w:lang w:val="en-US"/>
        </w:rPr>
        <w:t xml:space="preserve"> which will be available for suppliers.</w:t>
      </w:r>
    </w:p>
    <w:p w:rsidR="5B8FEFDA" w:rsidP="24663DCA" w:rsidRDefault="5B8FEFDA" w14:paraId="5BCF0CD1" w14:textId="017A1452">
      <w:pPr>
        <w:pStyle w:val="ListParagraph"/>
        <w:numPr>
          <w:ilvl w:val="0"/>
          <w:numId w:val="3"/>
        </w:numPr>
        <w:rPr>
          <w:rFonts w:ascii="Arial" w:hAnsi="Arial" w:eastAsia="Arial" w:cs="Arial"/>
          <w:color w:val="0F0F0F"/>
          <w:lang w:val="en-US"/>
        </w:rPr>
      </w:pPr>
      <w:r w:rsidRPr="0BAA802C">
        <w:rPr>
          <w:rFonts w:ascii="Arial" w:hAnsi="Arial" w:eastAsia="Arial" w:cs="Arial"/>
          <w:color w:val="0F0F0F"/>
        </w:rPr>
        <w:t>Check that the supplier introduces structured end-user training and workflow validation to ensure clinicians understand when and how to use NIR within pathways (e.g. tumor boards, cross-network referrals), including safe fallback when NIR results are incomplete or unavailable</w:t>
      </w:r>
      <w:bookmarkStart w:name="_Int_pC1IYMIi" w:id="10"/>
      <w:r w:rsidRPr="0BAA802C">
        <w:rPr>
          <w:rFonts w:ascii="Arial" w:hAnsi="Arial" w:eastAsia="Arial" w:cs="Arial"/>
          <w:color w:val="0F0F0F"/>
        </w:rPr>
        <w:t xml:space="preserve">. </w:t>
      </w:r>
      <w:r w:rsidRPr="0BAA802C">
        <w:rPr>
          <w:rFonts w:ascii="Arial" w:hAnsi="Arial" w:eastAsia="Arial" w:cs="Arial"/>
        </w:rPr>
        <w:t xml:space="preserve"> </w:t>
      </w:r>
      <w:bookmarkEnd w:id="10"/>
    </w:p>
    <w:p w:rsidR="5B8FEFDA" w:rsidP="24663DCA" w:rsidRDefault="5B8FEFDA" w14:paraId="5BAAFCD0" w14:textId="1A3BB179">
      <w:pPr>
        <w:pStyle w:val="ListParagraph"/>
        <w:numPr>
          <w:ilvl w:val="0"/>
          <w:numId w:val="3"/>
        </w:numPr>
        <w:rPr>
          <w:rFonts w:ascii="Arial" w:hAnsi="Arial" w:eastAsia="Arial" w:cs="Arial"/>
          <w:color w:val="0F0F0F"/>
          <w:lang w:val="en-US"/>
        </w:rPr>
      </w:pPr>
      <w:r w:rsidRPr="24663DCA">
        <w:rPr>
          <w:rFonts w:ascii="Arial" w:hAnsi="Arial" w:eastAsia="Arial" w:cs="Arial"/>
          <w:color w:val="0F0F0F"/>
          <w:lang w:val="en-US"/>
        </w:rPr>
        <w:t xml:space="preserve">Formal technical onboarding and conformance testing for each supplier is required: protocol support (XCA, MHDS, WADO-RS/WS), trust-model alignment, endpoint configuration, and regression testing when suppliers change versions; define </w:t>
      </w:r>
      <w:proofErr w:type="spellStart"/>
      <w:r w:rsidRPr="24663DCA">
        <w:rPr>
          <w:rFonts w:ascii="Arial" w:hAnsi="Arial" w:eastAsia="Arial" w:cs="Arial"/>
          <w:color w:val="0F0F0F"/>
          <w:lang w:val="en-US"/>
        </w:rPr>
        <w:t>fall-back</w:t>
      </w:r>
      <w:proofErr w:type="spellEnd"/>
      <w:r w:rsidRPr="24663DCA">
        <w:rPr>
          <w:rFonts w:ascii="Arial" w:hAnsi="Arial" w:eastAsia="Arial" w:cs="Arial"/>
          <w:color w:val="0F0F0F"/>
          <w:lang w:val="en-US"/>
        </w:rPr>
        <w:t xml:space="preserve"> paths where suppliers are not fully XCA and MHDS-ready. </w:t>
      </w:r>
    </w:p>
    <w:p w:rsidR="5B8FEFDA" w:rsidP="24663DCA" w:rsidRDefault="5B8FEFDA" w14:paraId="36F8D2D3" w14:textId="5B4134BD">
      <w:pPr>
        <w:pStyle w:val="ListParagraph"/>
        <w:numPr>
          <w:ilvl w:val="0"/>
          <w:numId w:val="3"/>
        </w:numPr>
        <w:rPr>
          <w:rFonts w:ascii="Arial" w:hAnsi="Arial" w:eastAsia="Arial" w:cs="Arial"/>
          <w:color w:val="0F0F0F"/>
          <w:lang w:val="en-US"/>
        </w:rPr>
      </w:pPr>
      <w:r w:rsidRPr="24663DCA">
        <w:rPr>
          <w:rFonts w:ascii="Arial" w:hAnsi="Arial" w:eastAsia="Arial" w:cs="Arial"/>
          <w:color w:val="0F0F0F"/>
          <w:lang w:val="en-US"/>
        </w:rPr>
        <w:t>Suppliers are responsible for providing formal evidence of the digital onboarding requirements (</w:t>
      </w:r>
      <w:hyperlink w:history="1" r:id="rId9">
        <w:r w:rsidRPr="24663DCA">
          <w:rPr>
            <w:rStyle w:val="Hyperlink"/>
            <w:rFonts w:ascii="Arial" w:hAnsi="Arial" w:eastAsia="Arial" w:cs="Arial"/>
            <w:sz w:val="20"/>
            <w:szCs w:val="20"/>
            <w:lang w:val="en-US"/>
          </w:rPr>
          <w:t>https://digital.nhs.uk/developer/guides-and-documentation/digital-onboarding</w:t>
        </w:r>
      </w:hyperlink>
      <w:r w:rsidRPr="24663DCA">
        <w:rPr>
          <w:rFonts w:ascii="Arial" w:hAnsi="Arial" w:eastAsia="Arial" w:cs="Arial"/>
          <w:color w:val="0F0F0F"/>
          <w:lang w:val="en-US"/>
        </w:rPr>
        <w:t>)</w:t>
      </w:r>
    </w:p>
    <w:p w:rsidR="5B8FEFDA" w:rsidP="24663DCA" w:rsidRDefault="5B8FEFDA" w14:paraId="1FC1E7E4" w14:textId="00AA0497">
      <w:pPr>
        <w:pStyle w:val="ListParagraph"/>
        <w:numPr>
          <w:ilvl w:val="0"/>
          <w:numId w:val="3"/>
        </w:numPr>
        <w:rPr>
          <w:rFonts w:ascii="Arial" w:hAnsi="Arial" w:eastAsia="Arial" w:cs="Arial"/>
          <w:color w:val="0F0F0F"/>
          <w:lang w:val="en-US"/>
        </w:rPr>
      </w:pPr>
      <w:r w:rsidRPr="24663DCA">
        <w:rPr>
          <w:rFonts w:ascii="Arial" w:hAnsi="Arial" w:eastAsia="Arial" w:cs="Arial"/>
          <w:color w:val="0F0F0F"/>
          <w:lang w:val="en-US"/>
        </w:rPr>
        <w:t>The architecture anticipates mixed maturity, but supplier conformance testing and go-live gates (test scripts, pass/fail criteria) must be run as part of deployment. These need to be codified as explicit onboarding checks owned by the NIR Team.</w:t>
      </w:r>
    </w:p>
    <w:p w:rsidRPr="00F84ACD" w:rsidR="00F84ACD" w:rsidP="0BAA802C" w:rsidRDefault="5B8FEFDA" w14:paraId="57BCE944" w14:textId="0D7BD208">
      <w:pPr>
        <w:pStyle w:val="ListParagraph"/>
        <w:numPr>
          <w:ilvl w:val="0"/>
          <w:numId w:val="3"/>
        </w:numPr>
        <w:rPr>
          <w:rFonts w:ascii="Arial" w:hAnsi="Arial" w:cs="Arial"/>
          <w:b/>
          <w:bCs/>
        </w:rPr>
      </w:pPr>
      <w:r w:rsidRPr="0BAA802C">
        <w:rPr>
          <w:rFonts w:ascii="Arial" w:hAnsi="Arial" w:eastAsia="Arial" w:cs="Arial"/>
          <w:color w:val="0F0F0F"/>
          <w:lang w:val="en-US"/>
        </w:rPr>
        <w:t xml:space="preserve">Connected suppliers must </w:t>
      </w:r>
      <w:bookmarkStart w:name="_Int_g6NqldP0" w:id="11"/>
      <w:r w:rsidRPr="0BAA802C">
        <w:rPr>
          <w:rFonts w:ascii="Arial" w:hAnsi="Arial" w:eastAsia="Arial" w:cs="Arial"/>
          <w:color w:val="0F0F0F"/>
          <w:lang w:val="en-US"/>
        </w:rPr>
        <w:t>conform</w:t>
      </w:r>
      <w:bookmarkEnd w:id="11"/>
      <w:r w:rsidRPr="0BAA802C">
        <w:rPr>
          <w:rFonts w:ascii="Arial" w:hAnsi="Arial" w:eastAsia="Arial" w:cs="Arial"/>
          <w:color w:val="0F0F0F"/>
          <w:lang w:val="en-US"/>
        </w:rPr>
        <w:t xml:space="preserve"> compatibility and test against the approved NIR API version before integration.</w:t>
      </w:r>
    </w:p>
    <w:p w:rsidRPr="00F84ACD" w:rsidR="00F84ACD" w:rsidP="0BAA802C" w:rsidRDefault="74BD64C7" w14:paraId="1110A3F0" w14:textId="45F7A48F">
      <w:pPr>
        <w:rPr>
          <w:rFonts w:ascii="Arial" w:hAnsi="Arial" w:cs="Arial"/>
          <w:b/>
          <w:bCs/>
        </w:rPr>
      </w:pPr>
      <w:r w:rsidRPr="0BAA802C">
        <w:rPr>
          <w:rFonts w:ascii="Arial" w:hAnsi="Arial" w:cs="Arial"/>
          <w:b/>
          <w:bCs/>
        </w:rPr>
        <w:t>1</w:t>
      </w:r>
      <w:r w:rsidRPr="0BAA802C" w:rsidR="1C1AD06C">
        <w:rPr>
          <w:rFonts w:ascii="Arial" w:hAnsi="Arial" w:cs="Arial"/>
          <w:b/>
          <w:bCs/>
        </w:rPr>
        <w:t>4</w:t>
      </w:r>
      <w:r w:rsidRPr="0BAA802C" w:rsidR="14B768AE">
        <w:rPr>
          <w:rFonts w:ascii="Arial" w:hAnsi="Arial" w:cs="Arial"/>
          <w:b/>
          <w:bCs/>
        </w:rPr>
        <w:t>. Confidentiality obligations</w:t>
      </w:r>
    </w:p>
    <w:p w:rsidRPr="00F84ACD" w:rsidR="00F84ACD" w:rsidP="001A10B7" w:rsidRDefault="00F84ACD" w14:paraId="466DDDFE" w14:textId="1CB9C18D">
      <w:pPr>
        <w:rPr>
          <w:rFonts w:ascii="Arial" w:hAnsi="Arial" w:cs="Arial"/>
        </w:rPr>
      </w:pPr>
      <w:r w:rsidRPr="001A10B7">
        <w:rPr>
          <w:rFonts w:ascii="Arial" w:hAnsi="Arial" w:cs="Arial"/>
          <w:b/>
          <w:bCs/>
        </w:rPr>
        <w:lastRenderedPageBreak/>
        <w:t>a.</w:t>
      </w:r>
      <w:r w:rsidRPr="24D3E419" w:rsidR="41B7BB8A">
        <w:rPr>
          <w:rFonts w:ascii="Arial" w:hAnsi="Arial" w:cs="Arial"/>
        </w:rPr>
        <w:t xml:space="preserve"> </w:t>
      </w:r>
      <w:r w:rsidRPr="24D3E419">
        <w:rPr>
          <w:rFonts w:ascii="Arial" w:hAnsi="Arial" w:cs="Arial"/>
        </w:rPr>
        <w:t>The P</w:t>
      </w:r>
      <w:r w:rsidRPr="24D3E419" w:rsidR="00516200">
        <w:rPr>
          <w:rFonts w:ascii="Arial" w:hAnsi="Arial" w:cs="Arial"/>
        </w:rPr>
        <w:t>rovider or Consumer</w:t>
      </w:r>
      <w:r w:rsidRPr="24D3E419">
        <w:rPr>
          <w:rFonts w:ascii="Arial" w:hAnsi="Arial" w:cs="Arial"/>
        </w:rPr>
        <w:t xml:space="preserve"> recognises that information shared under this </w:t>
      </w:r>
      <w:r w:rsidRPr="24D3E419" w:rsidR="019B748F">
        <w:rPr>
          <w:rFonts w:ascii="Arial" w:hAnsi="Arial" w:cs="Arial"/>
        </w:rPr>
        <w:t>Arrangement</w:t>
      </w:r>
      <w:r w:rsidRPr="24D3E419">
        <w:rPr>
          <w:rFonts w:ascii="Arial" w:hAnsi="Arial" w:cs="Arial"/>
        </w:rPr>
        <w:t xml:space="preserve"> is</w:t>
      </w:r>
      <w:r w:rsidR="001A10B7">
        <w:rPr>
          <w:rFonts w:ascii="Arial" w:hAnsi="Arial" w:cs="Arial"/>
        </w:rPr>
        <w:t xml:space="preserve"> </w:t>
      </w:r>
      <w:r w:rsidRPr="24D3E419">
        <w:rPr>
          <w:rFonts w:ascii="Arial" w:hAnsi="Arial" w:cs="Arial"/>
        </w:rPr>
        <w:t>by its nature subject to a duty of confidentiality and has been provided in circumstances where it is expected that a duty of confidence applies. </w:t>
      </w:r>
    </w:p>
    <w:p w:rsidR="001A10B7" w:rsidP="001A10B7" w:rsidRDefault="00F84ACD" w14:paraId="2BC39743" w14:textId="77777777">
      <w:pPr>
        <w:rPr>
          <w:rFonts w:ascii="Arial" w:hAnsi="Arial" w:cs="Arial"/>
        </w:rPr>
      </w:pPr>
      <w:r w:rsidRPr="001A10B7">
        <w:rPr>
          <w:rFonts w:ascii="Arial" w:hAnsi="Arial" w:cs="Arial"/>
          <w:b/>
          <w:bCs/>
        </w:rPr>
        <w:t> b.</w:t>
      </w:r>
      <w:r w:rsidRPr="24D3E419">
        <w:rPr>
          <w:rFonts w:ascii="Arial" w:hAnsi="Arial" w:cs="Arial"/>
        </w:rPr>
        <w:t xml:space="preserve"> For the purposes of this </w:t>
      </w:r>
      <w:r w:rsidRPr="24D3E419" w:rsidR="019F36BE">
        <w:rPr>
          <w:rFonts w:ascii="Arial" w:hAnsi="Arial" w:cs="Arial"/>
        </w:rPr>
        <w:t>Arrangement</w:t>
      </w:r>
      <w:r w:rsidRPr="24D3E419">
        <w:rPr>
          <w:rFonts w:ascii="Arial" w:hAnsi="Arial" w:cs="Arial"/>
        </w:rPr>
        <w:t xml:space="preserve"> 'Confidential Information' refers to:</w:t>
      </w:r>
    </w:p>
    <w:p w:rsidRPr="00F84ACD" w:rsidR="00F84ACD" w:rsidP="001A10B7" w:rsidRDefault="00F84ACD" w14:paraId="7FEA2EC3" w14:textId="2F51EEBE">
      <w:pPr>
        <w:rPr>
          <w:rFonts w:ascii="Arial" w:hAnsi="Arial" w:cs="Arial"/>
        </w:rPr>
      </w:pPr>
      <w:r w:rsidRPr="24D3E419">
        <w:rPr>
          <w:rFonts w:ascii="Arial" w:hAnsi="Arial" w:cs="Arial"/>
        </w:rPr>
        <w:t xml:space="preserve">    </w:t>
      </w:r>
      <w:proofErr w:type="spellStart"/>
      <w:r w:rsidRPr="24D3E419">
        <w:rPr>
          <w:rFonts w:ascii="Arial" w:hAnsi="Arial" w:cs="Arial"/>
        </w:rPr>
        <w:t>i</w:t>
      </w:r>
      <w:proofErr w:type="spellEnd"/>
      <w:r w:rsidR="001A10B7">
        <w:rPr>
          <w:rFonts w:ascii="Arial" w:hAnsi="Arial" w:cs="Arial"/>
        </w:rPr>
        <w:t>.</w:t>
      </w:r>
      <w:r w:rsidRPr="24D3E419">
        <w:rPr>
          <w:rFonts w:ascii="Arial" w:hAnsi="Arial" w:cs="Arial"/>
        </w:rPr>
        <w:t>  Personal Data including Special Category Personal Data (as defined in the UK GDPR);</w:t>
      </w:r>
      <w:r>
        <w:br/>
      </w:r>
      <w:r w:rsidRPr="24D3E419">
        <w:rPr>
          <w:rFonts w:ascii="Arial" w:hAnsi="Arial" w:cs="Arial"/>
        </w:rPr>
        <w:t>    ii</w:t>
      </w:r>
      <w:r w:rsidR="001A10B7">
        <w:rPr>
          <w:rFonts w:ascii="Arial" w:hAnsi="Arial" w:cs="Arial"/>
        </w:rPr>
        <w:t>.</w:t>
      </w:r>
      <w:r w:rsidRPr="24D3E419">
        <w:rPr>
          <w:rFonts w:ascii="Arial" w:hAnsi="Arial" w:cs="Arial"/>
        </w:rPr>
        <w:t xml:space="preserve"> Confidential Patient </w:t>
      </w:r>
      <w:r w:rsidRPr="24D3E419" w:rsidR="008D120D">
        <w:rPr>
          <w:rFonts w:ascii="Arial" w:hAnsi="Arial" w:cs="Arial"/>
        </w:rPr>
        <w:t xml:space="preserve">Information </w:t>
      </w:r>
      <w:r w:rsidRPr="24D3E419">
        <w:rPr>
          <w:rFonts w:ascii="Arial" w:hAnsi="Arial" w:cs="Arial"/>
        </w:rPr>
        <w:t>(as defined by the NHS Act 2006);</w:t>
      </w:r>
    </w:p>
    <w:p w:rsidR="001A10B7" w:rsidP="001A10B7" w:rsidRDefault="00F84ACD" w14:paraId="42075361" w14:textId="2AEE16EA">
      <w:pPr>
        <w:rPr>
          <w:rFonts w:ascii="Arial" w:hAnsi="Arial" w:cs="Arial"/>
        </w:rPr>
      </w:pPr>
      <w:r w:rsidRPr="702E8BA5">
        <w:rPr>
          <w:rFonts w:ascii="Arial" w:hAnsi="Arial" w:cs="Arial"/>
          <w:b/>
          <w:bCs/>
        </w:rPr>
        <w:t>c.</w:t>
      </w:r>
      <w:r w:rsidRPr="702E8BA5">
        <w:rPr>
          <w:rFonts w:ascii="Arial" w:hAnsi="Arial" w:cs="Arial"/>
        </w:rPr>
        <w:t xml:space="preserve"> Subject to clause </w:t>
      </w:r>
      <w:r w:rsidRPr="702E8BA5" w:rsidR="75C8EBA6">
        <w:rPr>
          <w:rFonts w:ascii="Arial" w:hAnsi="Arial" w:cs="Arial"/>
        </w:rPr>
        <w:t>1</w:t>
      </w:r>
      <w:r w:rsidRPr="702E8BA5" w:rsidR="7AD920C1">
        <w:rPr>
          <w:rFonts w:ascii="Arial" w:hAnsi="Arial" w:cs="Arial"/>
        </w:rPr>
        <w:t>4</w:t>
      </w:r>
      <w:r w:rsidRPr="702E8BA5">
        <w:rPr>
          <w:rFonts w:ascii="Arial" w:hAnsi="Arial" w:cs="Arial"/>
        </w:rPr>
        <w:t>d, the Consumer agrees: </w:t>
      </w:r>
    </w:p>
    <w:p w:rsidRPr="00F84ACD" w:rsidR="00F84ACD" w:rsidP="001A10B7" w:rsidRDefault="00F84ACD" w14:paraId="5610F8B5" w14:textId="2E1679F8">
      <w:pPr>
        <w:rPr>
          <w:rFonts w:ascii="Arial" w:hAnsi="Arial" w:cs="Arial"/>
        </w:rPr>
      </w:pPr>
      <w:r w:rsidRPr="24D3E419">
        <w:rPr>
          <w:rFonts w:ascii="Arial" w:hAnsi="Arial" w:cs="Arial"/>
        </w:rPr>
        <w:t xml:space="preserve">    </w:t>
      </w:r>
      <w:proofErr w:type="spellStart"/>
      <w:r w:rsidRPr="24D3E419">
        <w:rPr>
          <w:rFonts w:ascii="Arial" w:hAnsi="Arial" w:cs="Arial"/>
        </w:rPr>
        <w:t>i</w:t>
      </w:r>
      <w:proofErr w:type="spellEnd"/>
      <w:r w:rsidRPr="24D3E419">
        <w:rPr>
          <w:rFonts w:ascii="Arial" w:hAnsi="Arial" w:cs="Arial"/>
        </w:rPr>
        <w:t>. not to disclose Confidential Information to any third party or to use it to the detriment of the Provider or the patient; </w:t>
      </w:r>
      <w:r>
        <w:br/>
      </w:r>
      <w:r w:rsidRPr="24D3E419">
        <w:rPr>
          <w:rFonts w:ascii="Arial" w:hAnsi="Arial" w:cs="Arial"/>
        </w:rPr>
        <w:t>    ii. to maintain the confidentiality of the Confidential Information; and </w:t>
      </w:r>
      <w:r>
        <w:br/>
      </w:r>
      <w:r w:rsidRPr="24D3E419">
        <w:rPr>
          <w:rFonts w:ascii="Arial" w:hAnsi="Arial" w:cs="Arial"/>
        </w:rPr>
        <w:t>    iii. to not access, or attempt to access, Confidential Information except under the Agreed Purposes.</w:t>
      </w:r>
    </w:p>
    <w:p w:rsidRPr="00F84ACD" w:rsidR="00F84ACD" w:rsidP="001A10B7" w:rsidRDefault="00F84ACD" w14:paraId="642219FC" w14:textId="1EAF5A73">
      <w:pPr>
        <w:rPr>
          <w:rFonts w:ascii="Arial" w:hAnsi="Arial" w:cs="Arial"/>
        </w:rPr>
      </w:pPr>
      <w:r w:rsidRPr="001A10B7">
        <w:rPr>
          <w:rFonts w:ascii="Arial" w:hAnsi="Arial" w:cs="Arial"/>
          <w:b/>
          <w:bCs/>
        </w:rPr>
        <w:t>d.</w:t>
      </w:r>
      <w:r w:rsidRPr="196C1F43">
        <w:rPr>
          <w:rFonts w:ascii="Arial" w:hAnsi="Arial" w:cs="Arial"/>
        </w:rPr>
        <w:t xml:space="preserve"> The Consumer may disclose Confidential Information: </w:t>
      </w:r>
      <w:r>
        <w:br/>
      </w:r>
      <w:r w:rsidRPr="196C1F43">
        <w:rPr>
          <w:rFonts w:ascii="Arial" w:hAnsi="Arial" w:cs="Arial"/>
        </w:rPr>
        <w:t xml:space="preserve">    </w:t>
      </w:r>
      <w:proofErr w:type="spellStart"/>
      <w:r w:rsidRPr="196C1F43">
        <w:rPr>
          <w:rFonts w:ascii="Arial" w:hAnsi="Arial" w:cs="Arial"/>
        </w:rPr>
        <w:t>i</w:t>
      </w:r>
      <w:proofErr w:type="spellEnd"/>
      <w:r w:rsidRPr="196C1F43">
        <w:rPr>
          <w:rFonts w:ascii="Arial" w:hAnsi="Arial" w:cs="Arial"/>
        </w:rPr>
        <w:t xml:space="preserve">. to comply with the Law; </w:t>
      </w:r>
      <w:r>
        <w:br/>
      </w:r>
      <w:r w:rsidRPr="196C1F43">
        <w:rPr>
          <w:rFonts w:ascii="Arial" w:hAnsi="Arial" w:cs="Arial"/>
        </w:rPr>
        <w:t>    ii. to their staff, who will be under a duty of confidentiality;</w:t>
      </w:r>
      <w:r>
        <w:br/>
      </w:r>
      <w:r w:rsidRPr="196C1F43">
        <w:rPr>
          <w:rFonts w:ascii="Arial" w:hAnsi="Arial" w:cs="Arial"/>
        </w:rPr>
        <w:t xml:space="preserve">    iii. to </w:t>
      </w:r>
      <w:r w:rsidRPr="196C1F43" w:rsidR="5571FA5B">
        <w:rPr>
          <w:rFonts w:ascii="Arial" w:hAnsi="Arial" w:cs="Arial"/>
        </w:rPr>
        <w:t>Imaging Healthcare Organisations</w:t>
      </w:r>
      <w:r w:rsidRPr="196C1F43">
        <w:rPr>
          <w:rFonts w:ascii="Arial" w:hAnsi="Arial" w:cs="Arial"/>
        </w:rPr>
        <w:t xml:space="preserve"> for the purposes of carrying out their duties; and</w:t>
      </w:r>
      <w:r>
        <w:br/>
      </w:r>
      <w:r w:rsidRPr="196C1F43">
        <w:rPr>
          <w:rFonts w:ascii="Arial" w:hAnsi="Arial" w:cs="Arial"/>
        </w:rPr>
        <w:t>    iv. as permitted or required for any NHS Counter-Fraud or Security Management processes.</w:t>
      </w:r>
    </w:p>
    <w:p w:rsidR="09F51177" w:rsidP="24D3E419" w:rsidRDefault="09F51177" w14:paraId="43E337A4" w14:textId="03317C71">
      <w:pPr>
        <w:rPr>
          <w:rFonts w:ascii="Arial" w:hAnsi="Arial" w:cs="Arial"/>
        </w:rPr>
      </w:pPr>
      <w:r w:rsidRPr="24D3E419">
        <w:rPr>
          <w:rFonts w:ascii="Arial" w:hAnsi="Arial" w:cs="Arial"/>
        </w:rPr>
        <w:t>The Provider and Consumer organisations shall take reasonable steps to ensure</w:t>
      </w:r>
      <w:r w:rsidRPr="24D3E419" w:rsidR="1C55F91C">
        <w:rPr>
          <w:rFonts w:ascii="Arial" w:hAnsi="Arial" w:cs="Arial"/>
        </w:rPr>
        <w:t>:</w:t>
      </w:r>
    </w:p>
    <w:p w:rsidR="74A8C932" w:rsidP="001149BE" w:rsidRDefault="74A8C932" w14:paraId="2A752304" w14:textId="6C03915B">
      <w:pPr>
        <w:pStyle w:val="ListParagraph"/>
        <w:numPr>
          <w:ilvl w:val="0"/>
          <w:numId w:val="24"/>
        </w:numPr>
        <w:rPr>
          <w:rFonts w:ascii="Arial" w:hAnsi="Arial" w:cs="Arial"/>
        </w:rPr>
      </w:pPr>
      <w:r w:rsidRPr="24D3E419">
        <w:rPr>
          <w:rFonts w:ascii="Arial" w:hAnsi="Arial" w:cs="Arial"/>
        </w:rPr>
        <w:t>T</w:t>
      </w:r>
      <w:r w:rsidRPr="24D3E419" w:rsidR="09F51177">
        <w:rPr>
          <w:rFonts w:ascii="Arial" w:hAnsi="Arial" w:cs="Arial"/>
        </w:rPr>
        <w:t>he reliability of any employee, agent or contractor who may have access to the confidential information</w:t>
      </w:r>
      <w:r w:rsidRPr="24D3E419" w:rsidR="06B88C03">
        <w:rPr>
          <w:rFonts w:ascii="Arial" w:hAnsi="Arial" w:cs="Arial"/>
        </w:rPr>
        <w:t xml:space="preserve">; </w:t>
      </w:r>
    </w:p>
    <w:p w:rsidR="06B88C03" w:rsidP="001149BE" w:rsidRDefault="06B88C03" w14:paraId="1ABE0909" w14:textId="4975F8BE">
      <w:pPr>
        <w:pStyle w:val="ListParagraph"/>
        <w:numPr>
          <w:ilvl w:val="0"/>
          <w:numId w:val="24"/>
        </w:numPr>
        <w:rPr>
          <w:rFonts w:ascii="Arial" w:hAnsi="Arial" w:cs="Arial"/>
        </w:rPr>
      </w:pPr>
      <w:r w:rsidRPr="0BAA802C">
        <w:rPr>
          <w:rFonts w:ascii="Arial" w:hAnsi="Arial" w:cs="Arial"/>
        </w:rPr>
        <w:t>I</w:t>
      </w:r>
      <w:r w:rsidRPr="0BAA802C" w:rsidR="336329CA">
        <w:rPr>
          <w:rFonts w:ascii="Arial" w:hAnsi="Arial" w:cs="Arial"/>
        </w:rPr>
        <w:t>n</w:t>
      </w:r>
      <w:r w:rsidRPr="0BAA802C" w:rsidR="0F168AF7">
        <w:rPr>
          <w:rFonts w:ascii="Arial" w:hAnsi="Arial" w:cs="Arial"/>
        </w:rPr>
        <w:t xml:space="preserve"> each case that access is </w:t>
      </w:r>
      <w:bookmarkStart w:name="_Int_a64Ymrrw" w:id="12"/>
      <w:r w:rsidRPr="0BAA802C" w:rsidR="0F168AF7">
        <w:rPr>
          <w:rFonts w:ascii="Arial" w:hAnsi="Arial" w:cs="Arial"/>
        </w:rPr>
        <w:t>strictly limited</w:t>
      </w:r>
      <w:bookmarkEnd w:id="12"/>
      <w:r w:rsidRPr="0BAA802C" w:rsidR="0F168AF7">
        <w:rPr>
          <w:rFonts w:ascii="Arial" w:hAnsi="Arial" w:cs="Arial"/>
        </w:rPr>
        <w:t xml:space="preserve"> to those individuals who need to know/access the relevant confidential information, as strictly necessary for the purposes of this Arra</w:t>
      </w:r>
      <w:r w:rsidRPr="0BAA802C" w:rsidR="4D3C228D">
        <w:rPr>
          <w:rFonts w:ascii="Arial" w:hAnsi="Arial" w:cs="Arial"/>
        </w:rPr>
        <w:t>ngement, and to comply with Data Protection Laws</w:t>
      </w:r>
      <w:r w:rsidRPr="0BAA802C" w:rsidR="4995ACE6">
        <w:rPr>
          <w:rFonts w:ascii="Arial" w:hAnsi="Arial" w:cs="Arial"/>
        </w:rPr>
        <w:t>;</w:t>
      </w:r>
    </w:p>
    <w:p w:rsidR="4995ACE6" w:rsidP="001149BE" w:rsidRDefault="4995ACE6" w14:paraId="6D7B20F9" w14:textId="4CDD4DEA">
      <w:pPr>
        <w:pStyle w:val="ListParagraph"/>
        <w:numPr>
          <w:ilvl w:val="0"/>
          <w:numId w:val="24"/>
        </w:numPr>
        <w:rPr>
          <w:rFonts w:ascii="Arial" w:hAnsi="Arial" w:cs="Arial"/>
        </w:rPr>
      </w:pPr>
      <w:r w:rsidRPr="0BAA802C">
        <w:rPr>
          <w:rFonts w:ascii="Arial" w:hAnsi="Arial" w:cs="Arial"/>
        </w:rPr>
        <w:t>All such individuals are subject to confidentiality undertakings and/or professional or statutory obligations or confidentiality.</w:t>
      </w:r>
      <w:r w:rsidRPr="0BAA802C" w:rsidR="4D3C228D">
        <w:rPr>
          <w:rFonts w:ascii="Arial" w:hAnsi="Arial" w:cs="Arial"/>
        </w:rPr>
        <w:t xml:space="preserve"> </w:t>
      </w:r>
    </w:p>
    <w:p w:rsidR="001A10B7" w:rsidP="00F84ACD" w:rsidRDefault="3837F3F4" w14:paraId="6C4853D6" w14:textId="3A8E7F1D">
      <w:pPr>
        <w:rPr>
          <w:rFonts w:ascii="Arial" w:hAnsi="Arial" w:cs="Arial"/>
          <w:b/>
          <w:bCs/>
        </w:rPr>
      </w:pPr>
      <w:r w:rsidRPr="14E2EFAC">
        <w:rPr>
          <w:rFonts w:ascii="Arial" w:hAnsi="Arial" w:cs="Arial"/>
          <w:b/>
          <w:bCs/>
        </w:rPr>
        <w:t>1</w:t>
      </w:r>
      <w:r w:rsidRPr="14E2EFAC" w:rsidR="466DF189">
        <w:rPr>
          <w:rFonts w:ascii="Arial" w:hAnsi="Arial" w:cs="Arial"/>
          <w:b/>
          <w:bCs/>
        </w:rPr>
        <w:t>5</w:t>
      </w:r>
      <w:r w:rsidRPr="14E2EFAC" w:rsidR="14B768AE">
        <w:rPr>
          <w:rFonts w:ascii="Arial" w:hAnsi="Arial" w:cs="Arial"/>
          <w:b/>
          <w:bCs/>
        </w:rPr>
        <w:t xml:space="preserve">. Termination of this </w:t>
      </w:r>
      <w:r w:rsidRPr="14E2EFAC" w:rsidR="4EEC600E">
        <w:rPr>
          <w:rFonts w:ascii="Arial" w:hAnsi="Arial" w:cs="Arial"/>
          <w:b/>
          <w:bCs/>
        </w:rPr>
        <w:t>Arrangement</w:t>
      </w:r>
    </w:p>
    <w:p w:rsidRPr="00F84ACD" w:rsidR="00F84ACD" w:rsidP="00F84ACD" w:rsidRDefault="00F84ACD" w14:paraId="7A416A47" w14:textId="4D87C2C8">
      <w:pPr>
        <w:rPr>
          <w:rFonts w:ascii="Arial" w:hAnsi="Arial" w:cs="Arial"/>
        </w:rPr>
      </w:pPr>
      <w:r w:rsidRPr="001A10B7">
        <w:rPr>
          <w:rFonts w:ascii="Arial" w:hAnsi="Arial" w:cs="Arial"/>
          <w:b/>
          <w:bCs/>
        </w:rPr>
        <w:t>a.</w:t>
      </w:r>
      <w:r w:rsidRPr="24D3E419">
        <w:rPr>
          <w:rFonts w:ascii="Arial" w:hAnsi="Arial" w:cs="Arial"/>
        </w:rPr>
        <w:t xml:space="preserve"> A P</w:t>
      </w:r>
      <w:r w:rsidRPr="24D3E419" w:rsidR="00496F70">
        <w:rPr>
          <w:rFonts w:ascii="Arial" w:hAnsi="Arial" w:cs="Arial"/>
        </w:rPr>
        <w:t>rovider or Consumer</w:t>
      </w:r>
      <w:r w:rsidRPr="24D3E419">
        <w:rPr>
          <w:rFonts w:ascii="Arial" w:hAnsi="Arial" w:cs="Arial"/>
        </w:rPr>
        <w:t xml:space="preserve"> may withdraw from this </w:t>
      </w:r>
      <w:r w:rsidRPr="24D3E419" w:rsidR="24F655D8">
        <w:rPr>
          <w:rFonts w:ascii="Arial" w:hAnsi="Arial" w:cs="Arial"/>
        </w:rPr>
        <w:t>Arrangement</w:t>
      </w:r>
      <w:r w:rsidRPr="24D3E419">
        <w:rPr>
          <w:rFonts w:ascii="Arial" w:hAnsi="Arial" w:cs="Arial"/>
        </w:rPr>
        <w:t xml:space="preserve"> by terminating its access to the N</w:t>
      </w:r>
      <w:r w:rsidRPr="24D3E419" w:rsidR="00BB3EBD">
        <w:rPr>
          <w:rFonts w:ascii="Arial" w:hAnsi="Arial" w:cs="Arial"/>
        </w:rPr>
        <w:t>IR</w:t>
      </w:r>
      <w:r w:rsidRPr="24D3E419" w:rsidR="5C95AD08">
        <w:rPr>
          <w:rFonts w:ascii="Arial" w:hAnsi="Arial" w:cs="Arial"/>
        </w:rPr>
        <w:t>.</w:t>
      </w:r>
      <w:r w:rsidRPr="24D3E419">
        <w:rPr>
          <w:rFonts w:ascii="Arial" w:hAnsi="Arial" w:cs="Arial"/>
        </w:rPr>
        <w:t xml:space="preserve">   </w:t>
      </w:r>
    </w:p>
    <w:p w:rsidRPr="00F84ACD" w:rsidR="00F84ACD" w:rsidP="00F84ACD" w:rsidRDefault="00F84ACD" w14:paraId="3A970D1F" w14:textId="2CF1271D">
      <w:pPr>
        <w:rPr>
          <w:rFonts w:ascii="Arial" w:hAnsi="Arial" w:cs="Arial"/>
        </w:rPr>
      </w:pPr>
      <w:r w:rsidRPr="001A10B7">
        <w:rPr>
          <w:rFonts w:ascii="Arial" w:hAnsi="Arial" w:cs="Arial"/>
          <w:b/>
          <w:bCs/>
        </w:rPr>
        <w:t>b.</w:t>
      </w:r>
      <w:r w:rsidRPr="24D3E419">
        <w:rPr>
          <w:rFonts w:ascii="Arial" w:hAnsi="Arial" w:cs="Arial"/>
        </w:rPr>
        <w:t> The P</w:t>
      </w:r>
      <w:r w:rsidRPr="24D3E419" w:rsidR="00496F70">
        <w:rPr>
          <w:rFonts w:ascii="Arial" w:hAnsi="Arial" w:cs="Arial"/>
        </w:rPr>
        <w:t>rovider or Consumer</w:t>
      </w:r>
      <w:r w:rsidRPr="24D3E419">
        <w:rPr>
          <w:rFonts w:ascii="Arial" w:hAnsi="Arial" w:cs="Arial"/>
        </w:rPr>
        <w:t xml:space="preserve"> agree that NHS England may issue written notice to terminate a P</w:t>
      </w:r>
      <w:r w:rsidRPr="24D3E419" w:rsidR="00B12829">
        <w:rPr>
          <w:rFonts w:ascii="Arial" w:hAnsi="Arial" w:cs="Arial"/>
        </w:rPr>
        <w:t>rovider or Consumer</w:t>
      </w:r>
      <w:r w:rsidRPr="24D3E419">
        <w:rPr>
          <w:rFonts w:ascii="Arial" w:hAnsi="Arial" w:cs="Arial"/>
        </w:rPr>
        <w:t>’s access to the N</w:t>
      </w:r>
      <w:r w:rsidRPr="24D3E419" w:rsidR="00BB3EBD">
        <w:rPr>
          <w:rFonts w:ascii="Arial" w:hAnsi="Arial" w:cs="Arial"/>
        </w:rPr>
        <w:t>IR</w:t>
      </w:r>
      <w:r w:rsidRPr="24D3E419">
        <w:rPr>
          <w:rFonts w:ascii="Arial" w:hAnsi="Arial" w:cs="Arial"/>
        </w:rPr>
        <w:t xml:space="preserve"> if the Party commits a material breach of the Data Protection Legislation or the terms of this </w:t>
      </w:r>
      <w:r w:rsidRPr="24D3E419" w:rsidR="0EA2F57A">
        <w:rPr>
          <w:rFonts w:ascii="Arial" w:hAnsi="Arial" w:cs="Arial"/>
        </w:rPr>
        <w:t>Arrangement</w:t>
      </w:r>
      <w:r w:rsidRPr="24D3E419">
        <w:rPr>
          <w:rFonts w:ascii="Arial" w:hAnsi="Arial" w:cs="Arial"/>
        </w:rPr>
        <w:t>. For the avoidance of doubt, NHS England has the right to terminate access with immediate effect.</w:t>
      </w:r>
    </w:p>
    <w:p w:rsidRPr="00F84ACD" w:rsidR="00F84ACD" w:rsidP="00F84ACD" w:rsidRDefault="00F84ACD" w14:paraId="4FDF2452" w14:textId="7FC7E8DF">
      <w:pPr>
        <w:rPr>
          <w:rFonts w:ascii="Arial" w:hAnsi="Arial" w:cs="Arial"/>
        </w:rPr>
      </w:pPr>
      <w:r w:rsidRPr="16377CF3" w:rsidR="00F84ACD">
        <w:rPr>
          <w:rFonts w:ascii="Arial" w:hAnsi="Arial" w:cs="Arial"/>
          <w:b w:val="1"/>
          <w:bCs w:val="1"/>
        </w:rPr>
        <w:t>c.</w:t>
      </w:r>
      <w:r w:rsidRPr="16377CF3" w:rsidR="00F84ACD">
        <w:rPr>
          <w:rFonts w:ascii="Arial" w:hAnsi="Arial" w:cs="Arial"/>
        </w:rPr>
        <w:t xml:space="preserve"> Any data protection or confidentiality obligation imposed on a P</w:t>
      </w:r>
      <w:r w:rsidRPr="16377CF3" w:rsidR="00B12829">
        <w:rPr>
          <w:rFonts w:ascii="Arial" w:hAnsi="Arial" w:cs="Arial"/>
        </w:rPr>
        <w:t>rovider or Consumer</w:t>
      </w:r>
      <w:r w:rsidRPr="16377CF3" w:rsidR="00F84ACD">
        <w:rPr>
          <w:rFonts w:ascii="Arial" w:hAnsi="Arial" w:cs="Arial"/>
        </w:rPr>
        <w:t xml:space="preserve"> under this </w:t>
      </w:r>
      <w:r w:rsidRPr="16377CF3" w:rsidR="001A10B7">
        <w:rPr>
          <w:rFonts w:ascii="Arial" w:hAnsi="Arial" w:cs="Arial"/>
        </w:rPr>
        <w:t>Arrangement</w:t>
      </w:r>
      <w:r w:rsidRPr="16377CF3" w:rsidR="00F84ACD">
        <w:rPr>
          <w:rFonts w:ascii="Arial" w:hAnsi="Arial" w:cs="Arial"/>
        </w:rPr>
        <w:t xml:space="preserve"> will survive any termination or expiration of this </w:t>
      </w:r>
      <w:r w:rsidRPr="16377CF3" w:rsidR="4B50B075">
        <w:rPr>
          <w:rFonts w:ascii="Arial" w:hAnsi="Arial" w:cs="Arial"/>
        </w:rPr>
        <w:t>Arrangement</w:t>
      </w:r>
      <w:r w:rsidRPr="16377CF3" w:rsidR="00F84ACD">
        <w:rPr>
          <w:rFonts w:ascii="Arial" w:hAnsi="Arial" w:cs="Arial"/>
        </w:rPr>
        <w:t>.</w:t>
      </w:r>
    </w:p>
    <w:p w:rsidR="16377CF3" w:rsidP="16377CF3" w:rsidRDefault="16377CF3" w14:paraId="439E91D1" w14:textId="3C0D4957">
      <w:pPr>
        <w:rPr>
          <w:rFonts w:ascii="Arial" w:hAnsi="Arial" w:cs="Arial"/>
        </w:rPr>
      </w:pPr>
    </w:p>
    <w:p w:rsidRPr="00F84ACD" w:rsidR="00F84ACD" w:rsidP="00F84ACD" w:rsidRDefault="427CF66E" w14:paraId="7D4B9826" w14:textId="031B0443">
      <w:pPr>
        <w:rPr>
          <w:rFonts w:ascii="Arial" w:hAnsi="Arial" w:cs="Arial"/>
          <w:b/>
          <w:bCs/>
        </w:rPr>
      </w:pPr>
      <w:r w:rsidRPr="14E2EFAC">
        <w:rPr>
          <w:rFonts w:ascii="Arial" w:hAnsi="Arial" w:cs="Arial"/>
          <w:b/>
          <w:bCs/>
        </w:rPr>
        <w:t>1</w:t>
      </w:r>
      <w:r w:rsidRPr="14E2EFAC" w:rsidR="45C05FB0">
        <w:rPr>
          <w:rFonts w:ascii="Arial" w:hAnsi="Arial" w:cs="Arial"/>
          <w:b/>
          <w:bCs/>
        </w:rPr>
        <w:t>6</w:t>
      </w:r>
      <w:r w:rsidRPr="14E2EFAC" w:rsidR="14B768AE">
        <w:rPr>
          <w:rFonts w:ascii="Arial" w:hAnsi="Arial" w:cs="Arial"/>
          <w:b/>
          <w:bCs/>
        </w:rPr>
        <w:t>. Role of NHS England and enforcement</w:t>
      </w:r>
    </w:p>
    <w:p w:rsidRPr="00F84ACD" w:rsidR="00F84ACD" w:rsidP="00F84ACD" w:rsidRDefault="00F84ACD" w14:paraId="5818EE94" w14:textId="52442D26">
      <w:pPr>
        <w:rPr>
          <w:rFonts w:ascii="Arial" w:hAnsi="Arial" w:cs="Arial"/>
        </w:rPr>
      </w:pPr>
      <w:r w:rsidRPr="000D1B31">
        <w:rPr>
          <w:rFonts w:ascii="Arial" w:hAnsi="Arial" w:cs="Arial"/>
          <w:b/>
          <w:bCs/>
        </w:rPr>
        <w:lastRenderedPageBreak/>
        <w:t>a.</w:t>
      </w:r>
      <w:r w:rsidRPr="24D3E419">
        <w:rPr>
          <w:rFonts w:ascii="Arial" w:hAnsi="Arial" w:cs="Arial"/>
        </w:rPr>
        <w:t> The P</w:t>
      </w:r>
      <w:r w:rsidRPr="24D3E419" w:rsidR="004D2454">
        <w:rPr>
          <w:rFonts w:ascii="Arial" w:hAnsi="Arial" w:cs="Arial"/>
        </w:rPr>
        <w:t>rovider and Consumer</w:t>
      </w:r>
      <w:r w:rsidRPr="24D3E419">
        <w:rPr>
          <w:rFonts w:ascii="Arial" w:hAnsi="Arial" w:cs="Arial"/>
        </w:rPr>
        <w:t xml:space="preserve"> acknowledge and understand that NHS England has been directed under the Digital Operability Platform Directions 2019 to establish and operate the N</w:t>
      </w:r>
      <w:r w:rsidRPr="24D3E419" w:rsidR="00BB3EBD">
        <w:rPr>
          <w:rFonts w:ascii="Arial" w:hAnsi="Arial" w:cs="Arial"/>
        </w:rPr>
        <w:t>IR</w:t>
      </w:r>
      <w:r w:rsidRPr="24D3E419" w:rsidR="46025EAB">
        <w:rPr>
          <w:rFonts w:ascii="Arial" w:hAnsi="Arial" w:cs="Arial"/>
        </w:rPr>
        <w:t>.</w:t>
      </w:r>
    </w:p>
    <w:p w:rsidRPr="00F84ACD" w:rsidR="00F84ACD" w:rsidP="00F84ACD" w:rsidRDefault="00F84ACD" w14:paraId="4F857882" w14:textId="7A9BF8A2">
      <w:pPr>
        <w:rPr>
          <w:rFonts w:ascii="Arial" w:hAnsi="Arial" w:cs="Arial"/>
        </w:rPr>
      </w:pPr>
      <w:r w:rsidRPr="000D1B31">
        <w:rPr>
          <w:rFonts w:ascii="Arial" w:hAnsi="Arial" w:cs="Arial"/>
          <w:b/>
          <w:bCs/>
        </w:rPr>
        <w:t>b.</w:t>
      </w:r>
      <w:r w:rsidRPr="24D3E419" w:rsidR="496CDCF1">
        <w:rPr>
          <w:rFonts w:ascii="Arial" w:hAnsi="Arial" w:cs="Arial"/>
        </w:rPr>
        <w:t xml:space="preserve"> </w:t>
      </w:r>
      <w:r w:rsidRPr="24D3E419">
        <w:rPr>
          <w:rFonts w:ascii="Arial" w:hAnsi="Arial" w:cs="Arial"/>
        </w:rPr>
        <w:t>Each P</w:t>
      </w:r>
      <w:r w:rsidRPr="24D3E419" w:rsidR="00AE5767">
        <w:rPr>
          <w:rFonts w:ascii="Arial" w:hAnsi="Arial" w:cs="Arial"/>
        </w:rPr>
        <w:t>rovider and Consumer</w:t>
      </w:r>
      <w:r w:rsidRPr="24D3E419">
        <w:rPr>
          <w:rFonts w:ascii="Arial" w:hAnsi="Arial" w:cs="Arial"/>
        </w:rPr>
        <w:t xml:space="preserve"> to this </w:t>
      </w:r>
      <w:r w:rsidRPr="24D3E419" w:rsidR="2036E0B9">
        <w:rPr>
          <w:rFonts w:ascii="Arial" w:hAnsi="Arial" w:cs="Arial"/>
        </w:rPr>
        <w:t>Arrangement</w:t>
      </w:r>
      <w:r w:rsidRPr="24D3E419">
        <w:rPr>
          <w:rFonts w:ascii="Arial" w:hAnsi="Arial" w:cs="Arial"/>
        </w:rPr>
        <w:t xml:space="preserve"> grants NHS England the right to enforce any of its rights under this </w:t>
      </w:r>
      <w:r w:rsidRPr="24D3E419" w:rsidR="751F9081">
        <w:rPr>
          <w:rFonts w:ascii="Arial" w:hAnsi="Arial" w:cs="Arial"/>
        </w:rPr>
        <w:t>Arrangement</w:t>
      </w:r>
      <w:r w:rsidRPr="24D3E419">
        <w:rPr>
          <w:rFonts w:ascii="Arial" w:hAnsi="Arial" w:cs="Arial"/>
        </w:rPr>
        <w:t xml:space="preserve"> against any other P</w:t>
      </w:r>
      <w:r w:rsidRPr="24D3E419" w:rsidR="00E0440E">
        <w:rPr>
          <w:rFonts w:ascii="Arial" w:hAnsi="Arial" w:cs="Arial"/>
        </w:rPr>
        <w:t>rovider and Consumer</w:t>
      </w:r>
      <w:r w:rsidRPr="24D3E419">
        <w:rPr>
          <w:rFonts w:ascii="Arial" w:hAnsi="Arial" w:cs="Arial"/>
        </w:rPr>
        <w:t>, which may include NHS England revoking a P</w:t>
      </w:r>
      <w:r w:rsidRPr="24D3E419" w:rsidR="00E0440E">
        <w:rPr>
          <w:rFonts w:ascii="Arial" w:hAnsi="Arial" w:cs="Arial"/>
        </w:rPr>
        <w:t>rovider or Consumer</w:t>
      </w:r>
      <w:r w:rsidRPr="24D3E419">
        <w:rPr>
          <w:rFonts w:ascii="Arial" w:hAnsi="Arial" w:cs="Arial"/>
        </w:rPr>
        <w:t>’s access to the N</w:t>
      </w:r>
      <w:r w:rsidRPr="24D3E419" w:rsidR="00BB3EBD">
        <w:rPr>
          <w:rFonts w:ascii="Arial" w:hAnsi="Arial" w:cs="Arial"/>
        </w:rPr>
        <w:t>IR</w:t>
      </w:r>
      <w:r w:rsidRPr="24D3E419">
        <w:rPr>
          <w:rFonts w:ascii="Arial" w:hAnsi="Arial" w:cs="Arial"/>
        </w:rPr>
        <w:t>.  For the avoidance of doubt, this right is granted in addition to the rights a P</w:t>
      </w:r>
      <w:r w:rsidRPr="24D3E419" w:rsidR="00F06614">
        <w:rPr>
          <w:rFonts w:ascii="Arial" w:hAnsi="Arial" w:cs="Arial"/>
        </w:rPr>
        <w:t>rovider or Consumer</w:t>
      </w:r>
      <w:r w:rsidRPr="24D3E419">
        <w:rPr>
          <w:rFonts w:ascii="Arial" w:hAnsi="Arial" w:cs="Arial"/>
        </w:rPr>
        <w:t xml:space="preserve"> has to enforce its own rights under this </w:t>
      </w:r>
      <w:r w:rsidRPr="24D3E419" w:rsidR="77BB9969">
        <w:rPr>
          <w:rFonts w:ascii="Arial" w:hAnsi="Arial" w:cs="Arial"/>
        </w:rPr>
        <w:t>Arrangement</w:t>
      </w:r>
      <w:r w:rsidRPr="24D3E419">
        <w:rPr>
          <w:rFonts w:ascii="Arial" w:hAnsi="Arial" w:cs="Arial"/>
        </w:rPr>
        <w:t xml:space="preserve"> against another P</w:t>
      </w:r>
      <w:r w:rsidRPr="24D3E419" w:rsidR="00F06614">
        <w:rPr>
          <w:rFonts w:ascii="Arial" w:hAnsi="Arial" w:cs="Arial"/>
        </w:rPr>
        <w:t>rovider or Consumer</w:t>
      </w:r>
      <w:r w:rsidRPr="24D3E419">
        <w:rPr>
          <w:rFonts w:ascii="Arial" w:hAnsi="Arial" w:cs="Arial"/>
        </w:rPr>
        <w:t>, and the grant of such right to NHS England does not affect such P</w:t>
      </w:r>
      <w:r w:rsidRPr="24D3E419" w:rsidR="00F06614">
        <w:rPr>
          <w:rFonts w:ascii="Arial" w:hAnsi="Arial" w:cs="Arial"/>
        </w:rPr>
        <w:t>rovider and C</w:t>
      </w:r>
      <w:r w:rsidRPr="24D3E419" w:rsidR="00675D0E">
        <w:rPr>
          <w:rFonts w:ascii="Arial" w:hAnsi="Arial" w:cs="Arial"/>
        </w:rPr>
        <w:t>onsumer</w:t>
      </w:r>
      <w:r w:rsidRPr="24D3E419">
        <w:rPr>
          <w:rFonts w:ascii="Arial" w:hAnsi="Arial" w:cs="Arial"/>
        </w:rPr>
        <w:t>’s rights or ability to pursue any action independently of NHS England (recognising that only NHS England has the technical means to revoke a P</w:t>
      </w:r>
      <w:r w:rsidRPr="24D3E419" w:rsidR="00675D0E">
        <w:rPr>
          <w:rFonts w:ascii="Arial" w:hAnsi="Arial" w:cs="Arial"/>
        </w:rPr>
        <w:t>rovider or Consumer</w:t>
      </w:r>
      <w:r w:rsidRPr="24D3E419">
        <w:rPr>
          <w:rFonts w:ascii="Arial" w:hAnsi="Arial" w:cs="Arial"/>
        </w:rPr>
        <w:t>’s access to the N</w:t>
      </w:r>
      <w:r w:rsidRPr="24D3E419" w:rsidR="00BB3EBD">
        <w:rPr>
          <w:rFonts w:ascii="Arial" w:hAnsi="Arial" w:cs="Arial"/>
        </w:rPr>
        <w:t>IR</w:t>
      </w:r>
      <w:r w:rsidRPr="24D3E419">
        <w:rPr>
          <w:rFonts w:ascii="Arial" w:hAnsi="Arial" w:cs="Arial"/>
        </w:rPr>
        <w:t>).</w:t>
      </w:r>
    </w:p>
    <w:p w:rsidRPr="00F84ACD" w:rsidR="00F84ACD" w:rsidP="00F84ACD" w:rsidRDefault="1D85FD41" w14:paraId="46507A02" w14:textId="40FD7BE2">
      <w:pPr>
        <w:rPr>
          <w:rFonts w:ascii="Arial" w:hAnsi="Arial" w:cs="Arial"/>
          <w:b/>
          <w:bCs/>
        </w:rPr>
      </w:pPr>
      <w:r w:rsidRPr="14E2EFAC">
        <w:rPr>
          <w:rFonts w:ascii="Arial" w:hAnsi="Arial" w:cs="Arial"/>
          <w:b/>
          <w:bCs/>
        </w:rPr>
        <w:t>1</w:t>
      </w:r>
      <w:r w:rsidRPr="14E2EFAC" w:rsidR="56598725">
        <w:rPr>
          <w:rFonts w:ascii="Arial" w:hAnsi="Arial" w:cs="Arial"/>
          <w:b/>
          <w:bCs/>
        </w:rPr>
        <w:t>7</w:t>
      </w:r>
      <w:r w:rsidRPr="14E2EFAC" w:rsidR="14B768AE">
        <w:rPr>
          <w:rFonts w:ascii="Arial" w:hAnsi="Arial" w:cs="Arial"/>
          <w:b/>
          <w:bCs/>
        </w:rPr>
        <w:t xml:space="preserve">. Variation of this </w:t>
      </w:r>
      <w:r w:rsidRPr="14E2EFAC" w:rsidR="7616F6FD">
        <w:rPr>
          <w:rFonts w:ascii="Arial" w:hAnsi="Arial" w:cs="Arial"/>
          <w:b/>
          <w:bCs/>
        </w:rPr>
        <w:t>Arrangement</w:t>
      </w:r>
    </w:p>
    <w:p w:rsidRPr="00F84ACD" w:rsidR="00F84ACD" w:rsidP="00F84ACD" w:rsidRDefault="14B768AE" w14:paraId="186579D8" w14:textId="6D9B0CCF">
      <w:pPr>
        <w:rPr>
          <w:rFonts w:ascii="Arial" w:hAnsi="Arial" w:cs="Arial"/>
        </w:rPr>
      </w:pPr>
      <w:r w:rsidRPr="14E2EFAC">
        <w:rPr>
          <w:rFonts w:ascii="Arial" w:hAnsi="Arial" w:cs="Arial"/>
          <w:b/>
          <w:bCs/>
        </w:rPr>
        <w:t>a.</w:t>
      </w:r>
      <w:r w:rsidRPr="14E2EFAC">
        <w:rPr>
          <w:rFonts w:ascii="Arial" w:hAnsi="Arial" w:cs="Arial"/>
        </w:rPr>
        <w:t xml:space="preserve"> The </w:t>
      </w:r>
      <w:r w:rsidRPr="14E2EFAC" w:rsidR="0C4FB31A">
        <w:rPr>
          <w:rFonts w:ascii="Arial" w:hAnsi="Arial" w:cs="Arial"/>
        </w:rPr>
        <w:t xml:space="preserve">Providers </w:t>
      </w:r>
      <w:r w:rsidRPr="14E2EFAC" w:rsidR="300A8162">
        <w:rPr>
          <w:rFonts w:ascii="Arial" w:hAnsi="Arial" w:cs="Arial"/>
        </w:rPr>
        <w:t>and Consumers</w:t>
      </w:r>
      <w:r w:rsidRPr="14E2EFAC">
        <w:rPr>
          <w:rFonts w:ascii="Arial" w:hAnsi="Arial" w:cs="Arial"/>
        </w:rPr>
        <w:t xml:space="preserve"> acknowledge that this </w:t>
      </w:r>
      <w:r w:rsidRPr="14E2EFAC" w:rsidR="5C652720">
        <w:rPr>
          <w:rFonts w:ascii="Arial" w:hAnsi="Arial" w:cs="Arial"/>
        </w:rPr>
        <w:t>Arrangement</w:t>
      </w:r>
      <w:r w:rsidRPr="14E2EFAC">
        <w:rPr>
          <w:rFonts w:ascii="Arial" w:hAnsi="Arial" w:cs="Arial"/>
        </w:rPr>
        <w:t xml:space="preserve"> may be updated only by NHS England</w:t>
      </w:r>
      <w:r w:rsidRPr="14E2EFAC" w:rsidR="755EA4C3">
        <w:rPr>
          <w:rFonts w:ascii="Arial" w:hAnsi="Arial" w:cs="Arial"/>
        </w:rPr>
        <w:t xml:space="preserve"> with additional users and types of imaging records may be added to Annexes 1 and 2 in accordance with the Change Control Process.</w:t>
      </w:r>
    </w:p>
    <w:p w:rsidR="20139224" w:rsidP="14E2EFAC" w:rsidRDefault="20139224" w14:paraId="5696F46F" w14:textId="1607A360">
      <w:pPr>
        <w:rPr>
          <w:rFonts w:ascii="Arial" w:hAnsi="Arial" w:cs="Arial"/>
        </w:rPr>
      </w:pPr>
      <w:r w:rsidRPr="14E2EFAC">
        <w:rPr>
          <w:rFonts w:ascii="Arial" w:hAnsi="Arial" w:cs="Arial"/>
          <w:b/>
          <w:bCs/>
        </w:rPr>
        <w:t>b.</w:t>
      </w:r>
      <w:r w:rsidRPr="14E2EFAC">
        <w:rPr>
          <w:rFonts w:ascii="Arial" w:hAnsi="Arial" w:cs="Arial"/>
        </w:rPr>
        <w:t xml:space="preserve"> NI</w:t>
      </w:r>
      <w:r w:rsidRPr="14E2EFAC" w:rsidR="051804CE">
        <w:rPr>
          <w:rFonts w:ascii="Arial" w:hAnsi="Arial" w:cs="Arial"/>
        </w:rPr>
        <w:t>R</w:t>
      </w:r>
      <w:r w:rsidRPr="14E2EFAC">
        <w:rPr>
          <w:rFonts w:ascii="Arial" w:hAnsi="Arial" w:cs="Arial"/>
        </w:rPr>
        <w:t xml:space="preserve"> changes are managed through a formal process aligned with NHS England’s API change framework. A multi-disciplinary Cha</w:t>
      </w:r>
      <w:r w:rsidRPr="14E2EFAC" w:rsidR="38EA08A4">
        <w:rPr>
          <w:rFonts w:ascii="Arial" w:hAnsi="Arial" w:cs="Arial"/>
        </w:rPr>
        <w:t>nge Advisory Board (clinical, information governance, technical, supplier) evaluates the impact on safety, interoperability, and governance. Significant changes require approval by program</w:t>
      </w:r>
      <w:r w:rsidRPr="14E2EFAC" w:rsidR="53D95D61">
        <w:rPr>
          <w:rFonts w:ascii="Arial" w:hAnsi="Arial" w:cs="Arial"/>
        </w:rPr>
        <w:t xml:space="preserve">me governance and NHS England. </w:t>
      </w:r>
      <w:r w:rsidRPr="14E2EFAC" w:rsidR="2DD447F1">
        <w:rPr>
          <w:rFonts w:ascii="Arial" w:hAnsi="Arial" w:cs="Arial"/>
        </w:rPr>
        <w:t>Minor updates follow a streamlined process but are still logged.</w:t>
      </w:r>
    </w:p>
    <w:p w:rsidRPr="00F84ACD" w:rsidR="00F84ACD" w:rsidP="00F84ACD" w:rsidRDefault="20139224" w14:paraId="08000227" w14:textId="6543A1AA">
      <w:pPr>
        <w:rPr>
          <w:rFonts w:ascii="Arial" w:hAnsi="Arial" w:cs="Arial"/>
        </w:rPr>
      </w:pPr>
      <w:r w:rsidRPr="0BAA802C">
        <w:rPr>
          <w:rFonts w:ascii="Arial" w:hAnsi="Arial" w:cs="Arial"/>
          <w:b/>
          <w:bCs/>
        </w:rPr>
        <w:t>c</w:t>
      </w:r>
      <w:r w:rsidRPr="0BAA802C" w:rsidR="14B768AE">
        <w:rPr>
          <w:rFonts w:ascii="Arial" w:hAnsi="Arial" w:cs="Arial"/>
          <w:b/>
          <w:bCs/>
        </w:rPr>
        <w:t>.</w:t>
      </w:r>
      <w:r w:rsidRPr="0BAA802C" w:rsidR="14B768AE">
        <w:rPr>
          <w:rFonts w:ascii="Arial" w:hAnsi="Arial" w:cs="Arial"/>
        </w:rPr>
        <w:t xml:space="preserve"> Any change to the terms of this </w:t>
      </w:r>
      <w:r w:rsidRPr="0BAA802C" w:rsidR="1BE27FF8">
        <w:rPr>
          <w:rFonts w:ascii="Arial" w:hAnsi="Arial" w:cs="Arial"/>
        </w:rPr>
        <w:t>Arrangement</w:t>
      </w:r>
      <w:r w:rsidRPr="0BAA802C" w:rsidR="14B768AE">
        <w:rPr>
          <w:rFonts w:ascii="Arial" w:hAnsi="Arial" w:cs="Arial"/>
        </w:rPr>
        <w:t xml:space="preserve"> will be notified to the P</w:t>
      </w:r>
      <w:r w:rsidRPr="0BAA802C" w:rsidR="300A8162">
        <w:rPr>
          <w:rFonts w:ascii="Arial" w:hAnsi="Arial" w:cs="Arial"/>
        </w:rPr>
        <w:t>roviders and Consumers</w:t>
      </w:r>
      <w:r w:rsidRPr="0BAA802C" w:rsidR="14B768AE">
        <w:rPr>
          <w:rFonts w:ascii="Arial" w:hAnsi="Arial" w:cs="Arial"/>
        </w:rPr>
        <w:t>, which may be by email and/or by written notification on NHS England’s website. Continued use of the N</w:t>
      </w:r>
      <w:r w:rsidRPr="0BAA802C" w:rsidR="2E60D272">
        <w:rPr>
          <w:rFonts w:ascii="Arial" w:hAnsi="Arial" w:cs="Arial"/>
        </w:rPr>
        <w:t>IR</w:t>
      </w:r>
      <w:r w:rsidRPr="0BAA802C" w:rsidR="14B768AE">
        <w:rPr>
          <w:rFonts w:ascii="Arial" w:hAnsi="Arial" w:cs="Arial"/>
        </w:rPr>
        <w:t xml:space="preserve"> by a P</w:t>
      </w:r>
      <w:r w:rsidRPr="0BAA802C" w:rsidR="300A8162">
        <w:rPr>
          <w:rFonts w:ascii="Arial" w:hAnsi="Arial" w:cs="Arial"/>
        </w:rPr>
        <w:t xml:space="preserve">rovider or </w:t>
      </w:r>
      <w:r w:rsidRPr="0BAA802C" w:rsidR="4383237A">
        <w:rPr>
          <w:rFonts w:ascii="Arial" w:hAnsi="Arial" w:cs="Arial"/>
        </w:rPr>
        <w:t>Consumer</w:t>
      </w:r>
      <w:r w:rsidRPr="0BAA802C" w:rsidR="14B768AE">
        <w:rPr>
          <w:rFonts w:ascii="Arial" w:hAnsi="Arial" w:cs="Arial"/>
        </w:rPr>
        <w:t xml:space="preserve"> shall constitute that P</w:t>
      </w:r>
      <w:r w:rsidRPr="0BAA802C" w:rsidR="4383237A">
        <w:rPr>
          <w:rFonts w:ascii="Arial" w:hAnsi="Arial" w:cs="Arial"/>
        </w:rPr>
        <w:t>rovider or Consumer</w:t>
      </w:r>
      <w:r w:rsidRPr="0BAA802C" w:rsidR="14B768AE">
        <w:rPr>
          <w:rFonts w:ascii="Arial" w:hAnsi="Arial" w:cs="Arial"/>
        </w:rPr>
        <w:t xml:space="preserve">’s acceptance of the terms of such revised Data Sharing </w:t>
      </w:r>
      <w:r w:rsidRPr="0BAA802C" w:rsidR="1F6A9D50">
        <w:rPr>
          <w:rFonts w:ascii="Arial" w:hAnsi="Arial" w:cs="Arial"/>
        </w:rPr>
        <w:t>Arrangement</w:t>
      </w:r>
      <w:r w:rsidRPr="0BAA802C" w:rsidR="14B768AE">
        <w:rPr>
          <w:rFonts w:ascii="Arial" w:hAnsi="Arial" w:cs="Arial"/>
        </w:rPr>
        <w:t>.</w:t>
      </w:r>
    </w:p>
    <w:p w:rsidR="304B3DEE" w:rsidP="24D3E419" w:rsidRDefault="636E009F" w14:paraId="28C33293" w14:textId="0E544C70">
      <w:pPr>
        <w:rPr>
          <w:rFonts w:ascii="Arial" w:hAnsi="Arial" w:cs="Arial"/>
          <w:b/>
          <w:bCs/>
        </w:rPr>
      </w:pPr>
      <w:r w:rsidRPr="14E2EFAC">
        <w:rPr>
          <w:rFonts w:ascii="Arial" w:hAnsi="Arial" w:cs="Arial"/>
          <w:b/>
          <w:bCs/>
        </w:rPr>
        <w:t>1</w:t>
      </w:r>
      <w:r w:rsidRPr="14E2EFAC" w:rsidR="7D2AA24A">
        <w:rPr>
          <w:rFonts w:ascii="Arial" w:hAnsi="Arial" w:cs="Arial"/>
          <w:b/>
          <w:bCs/>
        </w:rPr>
        <w:t>8</w:t>
      </w:r>
      <w:r w:rsidRPr="14E2EFAC">
        <w:rPr>
          <w:rFonts w:ascii="Arial" w:hAnsi="Arial" w:cs="Arial"/>
          <w:b/>
          <w:bCs/>
        </w:rPr>
        <w:t>. Notices</w:t>
      </w:r>
    </w:p>
    <w:p w:rsidR="304B3DEE" w:rsidP="24D3E419" w:rsidRDefault="304B3DEE" w14:paraId="77F37027" w14:textId="7802606B">
      <w:pPr>
        <w:rPr>
          <w:rFonts w:ascii="Arial" w:hAnsi="Arial" w:cs="Arial"/>
        </w:rPr>
      </w:pPr>
      <w:r w:rsidRPr="0BAA802C">
        <w:rPr>
          <w:rFonts w:ascii="Arial" w:hAnsi="Arial" w:cs="Arial"/>
        </w:rPr>
        <w:t xml:space="preserve">All notices and communications given under this Arrangement </w:t>
      </w:r>
      <w:r w:rsidRPr="0BAA802C" w:rsidR="43D2761E">
        <w:rPr>
          <w:rFonts w:ascii="Arial" w:hAnsi="Arial" w:cs="Arial"/>
        </w:rPr>
        <w:t xml:space="preserve">by the Providers and Consumers </w:t>
      </w:r>
      <w:r w:rsidRPr="0BAA802C">
        <w:rPr>
          <w:rFonts w:ascii="Arial" w:hAnsi="Arial" w:cs="Arial"/>
        </w:rPr>
        <w:t>must be in writing, sent by post or sent by email</w:t>
      </w:r>
      <w:r w:rsidRPr="0BAA802C" w:rsidR="0B5C8361">
        <w:rPr>
          <w:rFonts w:ascii="Arial" w:hAnsi="Arial" w:cs="Arial"/>
        </w:rPr>
        <w:t>.</w:t>
      </w:r>
      <w:r w:rsidRPr="0BAA802C">
        <w:rPr>
          <w:rFonts w:ascii="Arial" w:hAnsi="Arial" w:cs="Arial"/>
        </w:rPr>
        <w:t xml:space="preserve"> </w:t>
      </w:r>
    </w:p>
    <w:p w:rsidR="45E3E6F5" w:rsidP="24D3E419" w:rsidRDefault="42F6A7E1" w14:paraId="5A330744" w14:textId="743A21B7">
      <w:pPr>
        <w:rPr>
          <w:rFonts w:ascii="Arial" w:hAnsi="Arial" w:cs="Arial"/>
          <w:b/>
          <w:bCs/>
        </w:rPr>
      </w:pPr>
      <w:r w:rsidRPr="14E2EFAC">
        <w:rPr>
          <w:rFonts w:ascii="Arial" w:hAnsi="Arial" w:cs="Arial"/>
          <w:b/>
          <w:bCs/>
        </w:rPr>
        <w:t>1</w:t>
      </w:r>
      <w:r w:rsidRPr="14E2EFAC" w:rsidR="7D6175D7">
        <w:rPr>
          <w:rFonts w:ascii="Arial" w:hAnsi="Arial" w:cs="Arial"/>
          <w:b/>
          <w:bCs/>
        </w:rPr>
        <w:t>9</w:t>
      </w:r>
      <w:r w:rsidRPr="14E2EFAC">
        <w:rPr>
          <w:rFonts w:ascii="Arial" w:hAnsi="Arial" w:cs="Arial"/>
          <w:b/>
          <w:bCs/>
        </w:rPr>
        <w:t>. Review of Arrangement</w:t>
      </w:r>
    </w:p>
    <w:p w:rsidRPr="00C25A83" w:rsidR="00C25A83" w:rsidP="0BAA802C" w:rsidRDefault="00C25A83" w14:paraId="70A1D161" w14:textId="77777777">
      <w:pPr>
        <w:rPr>
          <w:rFonts w:ascii="Arial" w:hAnsi="Arial" w:cs="Arial"/>
          <w:i/>
          <w:iCs/>
          <w:highlight w:val="yellow"/>
        </w:rPr>
      </w:pPr>
      <w:r w:rsidRPr="0BAA802C">
        <w:rPr>
          <w:rFonts w:ascii="Arial" w:hAnsi="Arial" w:cs="Arial"/>
          <w:i/>
          <w:iCs/>
        </w:rPr>
        <w:t>[</w:t>
      </w:r>
      <w:r w:rsidRPr="0BAA802C">
        <w:rPr>
          <w:rFonts w:ascii="Arial" w:hAnsi="Arial" w:cs="Arial"/>
          <w:i/>
          <w:iCs/>
          <w:highlight w:val="yellow"/>
        </w:rPr>
        <w:t>Specify if, and when, and whom by (specify job role) the Arrangement will be reviewed.  </w:t>
      </w:r>
    </w:p>
    <w:p w:rsidRPr="00C25A83" w:rsidR="00C25A83" w:rsidP="0BAA802C" w:rsidRDefault="00C25A83" w14:paraId="0AEA6968" w14:textId="77777777">
      <w:pPr>
        <w:rPr>
          <w:rFonts w:ascii="Arial" w:hAnsi="Arial" w:cs="Arial"/>
          <w:i/>
          <w:iCs/>
        </w:rPr>
      </w:pPr>
      <w:r w:rsidRPr="0BAA802C">
        <w:rPr>
          <w:rFonts w:ascii="Arial" w:hAnsi="Arial" w:cs="Arial"/>
          <w:i/>
          <w:iCs/>
          <w:highlight w:val="yellow"/>
        </w:rPr>
        <w:t>Specify, if applicable, how long any review period will be.]</w:t>
      </w:r>
      <w:r w:rsidRPr="0BAA802C">
        <w:rPr>
          <w:rFonts w:ascii="Arial" w:hAnsi="Arial" w:cs="Arial"/>
          <w:i/>
          <w:iCs/>
        </w:rPr>
        <w:t> </w:t>
      </w:r>
    </w:p>
    <w:p w:rsidRPr="00F84ACD" w:rsidR="00F84ACD" w:rsidP="00F84ACD" w:rsidRDefault="6EB59C0F" w14:paraId="79EE31E0" w14:textId="66DBFFF5">
      <w:pPr>
        <w:rPr>
          <w:rFonts w:ascii="Arial" w:hAnsi="Arial" w:cs="Arial"/>
          <w:b/>
          <w:bCs/>
        </w:rPr>
      </w:pPr>
      <w:r w:rsidRPr="14E2EFAC">
        <w:rPr>
          <w:rFonts w:ascii="Arial" w:hAnsi="Arial" w:cs="Arial"/>
          <w:b/>
          <w:bCs/>
        </w:rPr>
        <w:t>20</w:t>
      </w:r>
      <w:r w:rsidRPr="14E2EFAC" w:rsidR="14B768AE">
        <w:rPr>
          <w:rFonts w:ascii="Arial" w:hAnsi="Arial" w:cs="Arial"/>
          <w:b/>
          <w:bCs/>
        </w:rPr>
        <w:t>. Third party rights</w:t>
      </w:r>
    </w:p>
    <w:p w:rsidRPr="00F84ACD" w:rsidR="00F84ACD" w:rsidP="00F84ACD" w:rsidRDefault="00F84ACD" w14:paraId="41FC615A" w14:textId="5C713C96">
      <w:pPr>
        <w:rPr>
          <w:rFonts w:ascii="Arial" w:hAnsi="Arial" w:cs="Arial"/>
        </w:rPr>
      </w:pPr>
      <w:r w:rsidRPr="0BAA802C">
        <w:rPr>
          <w:rFonts w:ascii="Arial" w:hAnsi="Arial" w:cs="Arial"/>
        </w:rPr>
        <w:t xml:space="preserve">Except where expressly stated otherwise in relation to NHS England, this </w:t>
      </w:r>
      <w:r w:rsidRPr="0BAA802C" w:rsidR="5BD3A2DA">
        <w:rPr>
          <w:rFonts w:ascii="Arial" w:hAnsi="Arial" w:cs="Arial"/>
        </w:rPr>
        <w:t>Arrangement</w:t>
      </w:r>
      <w:r w:rsidRPr="0BAA802C">
        <w:rPr>
          <w:rFonts w:ascii="Arial" w:hAnsi="Arial" w:cs="Arial"/>
        </w:rPr>
        <w:t xml:space="preserve"> does not give rise to any rights under the Contracts (Rights of Third Parties) Act 1999 to enforce any term of this </w:t>
      </w:r>
      <w:r w:rsidRPr="0BAA802C" w:rsidR="30096F6F">
        <w:rPr>
          <w:rFonts w:ascii="Arial" w:hAnsi="Arial" w:cs="Arial"/>
        </w:rPr>
        <w:t>Arrangement</w:t>
      </w:r>
      <w:r w:rsidRPr="0BAA802C">
        <w:rPr>
          <w:rFonts w:ascii="Arial" w:hAnsi="Arial" w:cs="Arial"/>
        </w:rPr>
        <w:t>.</w:t>
      </w:r>
    </w:p>
    <w:p w:rsidRPr="00F84ACD" w:rsidR="00F84ACD" w:rsidP="00F84ACD" w:rsidRDefault="4D90EDB1" w14:paraId="5B676108" w14:textId="72D5E3D1">
      <w:pPr>
        <w:rPr>
          <w:rFonts w:ascii="Arial" w:hAnsi="Arial" w:cs="Arial"/>
          <w:b/>
          <w:bCs/>
        </w:rPr>
      </w:pPr>
      <w:r w:rsidRPr="14E2EFAC">
        <w:rPr>
          <w:rFonts w:ascii="Arial" w:hAnsi="Arial" w:cs="Arial"/>
          <w:b/>
          <w:bCs/>
        </w:rPr>
        <w:t>2</w:t>
      </w:r>
      <w:r w:rsidRPr="14E2EFAC" w:rsidR="3F9493FF">
        <w:rPr>
          <w:rFonts w:ascii="Arial" w:hAnsi="Arial" w:cs="Arial"/>
          <w:b/>
          <w:bCs/>
        </w:rPr>
        <w:t>1</w:t>
      </w:r>
      <w:r w:rsidRPr="14E2EFAC" w:rsidR="14B768AE">
        <w:rPr>
          <w:rFonts w:ascii="Arial" w:hAnsi="Arial" w:cs="Arial"/>
          <w:b/>
          <w:bCs/>
        </w:rPr>
        <w:t>. Governing law</w:t>
      </w:r>
    </w:p>
    <w:p w:rsidR="00F84ACD" w:rsidP="00F84ACD" w:rsidRDefault="00F84ACD" w14:paraId="28024BFF" w14:textId="1A4E6642">
      <w:pPr>
        <w:rPr>
          <w:rFonts w:ascii="Arial" w:hAnsi="Arial" w:cs="Arial"/>
        </w:rPr>
      </w:pPr>
      <w:r w:rsidRPr="24D3E419">
        <w:rPr>
          <w:rFonts w:ascii="Arial" w:hAnsi="Arial" w:cs="Arial"/>
        </w:rPr>
        <w:t>This </w:t>
      </w:r>
      <w:r w:rsidRPr="24D3E419" w:rsidR="6BE90899">
        <w:rPr>
          <w:rFonts w:ascii="Arial" w:hAnsi="Arial" w:cs="Arial"/>
        </w:rPr>
        <w:t>Arrangement</w:t>
      </w:r>
      <w:r w:rsidRPr="24D3E419">
        <w:rPr>
          <w:rFonts w:ascii="Arial" w:hAnsi="Arial" w:cs="Arial"/>
        </w:rPr>
        <w:t xml:space="preserve"> and any dispute or claim arising out of or in connection with this </w:t>
      </w:r>
      <w:r w:rsidRPr="24D3E419" w:rsidR="5C7DC2E4">
        <w:rPr>
          <w:rFonts w:ascii="Arial" w:hAnsi="Arial" w:cs="Arial"/>
        </w:rPr>
        <w:t>Arrangement</w:t>
      </w:r>
      <w:r w:rsidRPr="24D3E419">
        <w:rPr>
          <w:rFonts w:ascii="Arial" w:hAnsi="Arial" w:cs="Arial"/>
        </w:rPr>
        <w:t>, or its subject matter or formation shall be governed by and construed in accordance with the law of England and Wales.</w:t>
      </w:r>
    </w:p>
    <w:p w:rsidRPr="00F84ACD" w:rsidR="006E625E" w:rsidP="00F84ACD" w:rsidRDefault="006E625E" w14:paraId="506CF142" w14:textId="4CB5B363">
      <w:pPr>
        <w:rPr>
          <w:rFonts w:ascii="Arial" w:hAnsi="Arial" w:cs="Arial"/>
        </w:rPr>
      </w:pPr>
      <w:r w:rsidRPr="0BAA802C">
        <w:rPr>
          <w:rFonts w:ascii="Arial" w:hAnsi="Arial" w:cs="Arial"/>
        </w:rPr>
        <w:t xml:space="preserve">Subject to section 9 NHS Act 2006 </w:t>
      </w:r>
      <w:r w:rsidRPr="0BAA802C" w:rsidR="006053C7">
        <w:rPr>
          <w:rFonts w:ascii="Arial" w:hAnsi="Arial" w:cs="Arial"/>
        </w:rPr>
        <w:t>this </w:t>
      </w:r>
      <w:r w:rsidRPr="0BAA802C" w:rsidR="3E1D64F3">
        <w:rPr>
          <w:rFonts w:ascii="Arial" w:hAnsi="Arial" w:cs="Arial"/>
        </w:rPr>
        <w:t>Arrangement</w:t>
      </w:r>
      <w:r w:rsidRPr="0BAA802C" w:rsidR="006053C7">
        <w:rPr>
          <w:rFonts w:ascii="Arial" w:hAnsi="Arial" w:cs="Arial"/>
        </w:rPr>
        <w:t xml:space="preserve"> and any dispute or claim arising out of or in connection with it shall be subject to the exclusive </w:t>
      </w:r>
      <w:bookmarkStart w:name="_Int_C5fEcgjq" w:id="13"/>
      <w:r w:rsidRPr="0BAA802C" w:rsidR="006053C7">
        <w:rPr>
          <w:rFonts w:ascii="Arial" w:hAnsi="Arial" w:cs="Arial"/>
        </w:rPr>
        <w:t>jurisdiction</w:t>
      </w:r>
      <w:bookmarkEnd w:id="13"/>
      <w:r w:rsidRPr="0BAA802C" w:rsidR="006053C7">
        <w:rPr>
          <w:rFonts w:ascii="Arial" w:hAnsi="Arial" w:cs="Arial"/>
        </w:rPr>
        <w:t xml:space="preserve"> of the courts of England and Wales.</w:t>
      </w:r>
    </w:p>
    <w:p w:rsidR="490F1BF1" w:rsidP="24D3E419" w:rsidRDefault="2CA02BEE" w14:paraId="059FB2B2" w14:textId="3E4FC97A">
      <w:pPr>
        <w:rPr>
          <w:rFonts w:ascii="Arial" w:hAnsi="Arial" w:cs="Arial"/>
          <w:b/>
          <w:bCs/>
        </w:rPr>
      </w:pPr>
      <w:r w:rsidRPr="14E2EFAC">
        <w:rPr>
          <w:rFonts w:ascii="Arial" w:hAnsi="Arial" w:cs="Arial"/>
          <w:b/>
          <w:bCs/>
        </w:rPr>
        <w:lastRenderedPageBreak/>
        <w:t>2</w:t>
      </w:r>
      <w:r w:rsidRPr="14E2EFAC" w:rsidR="7C8458B0">
        <w:rPr>
          <w:rFonts w:ascii="Arial" w:hAnsi="Arial" w:cs="Arial"/>
          <w:b/>
          <w:bCs/>
        </w:rPr>
        <w:t>2.</w:t>
      </w:r>
      <w:r w:rsidRPr="14E2EFAC" w:rsidR="0AB7AE91">
        <w:rPr>
          <w:rFonts w:ascii="Arial" w:hAnsi="Arial" w:cs="Arial"/>
          <w:b/>
          <w:bCs/>
        </w:rPr>
        <w:t xml:space="preserve"> Commencement of Arrangement</w:t>
      </w:r>
    </w:p>
    <w:p w:rsidRPr="00C25A83" w:rsidR="045A3280" w:rsidP="0BAA802C" w:rsidRDefault="00C25A83" w14:paraId="5E72F7DC" w14:textId="6BA80A31">
      <w:pPr>
        <w:rPr>
          <w:rFonts w:ascii="Arial" w:hAnsi="Arial" w:cs="Arial"/>
        </w:rPr>
      </w:pPr>
      <w:r w:rsidRPr="0BAA802C">
        <w:rPr>
          <w:rFonts w:ascii="Arial" w:hAnsi="Arial" w:cs="Arial"/>
        </w:rPr>
        <w:t>The agreement will come into force on the data it is signed by all parties</w:t>
      </w:r>
    </w:p>
    <w:p w:rsidRPr="00C25A83" w:rsidR="24D3E419" w:rsidP="24D3E419" w:rsidRDefault="00C25A83" w14:paraId="67CF1026" w14:textId="7197D5A3">
      <w:pPr>
        <w:rPr>
          <w:rFonts w:ascii="Arial" w:hAnsi="Arial" w:cs="Arial"/>
          <w:b/>
          <w:bCs/>
        </w:rPr>
      </w:pPr>
      <w:r w:rsidRPr="00C25A83">
        <w:rPr>
          <w:rFonts w:ascii="Arial" w:hAnsi="Arial" w:cs="Arial"/>
          <w:b/>
          <w:bCs/>
        </w:rPr>
        <w:t xml:space="preserve">23. End of Arrangement </w:t>
      </w:r>
    </w:p>
    <w:p w:rsidRPr="009F03BE" w:rsidR="00C25A83" w:rsidP="24D3E419" w:rsidRDefault="00C25A83" w14:paraId="3F32A1D9" w14:textId="725A1054">
      <w:pPr>
        <w:rPr>
          <w:rFonts w:ascii="Arial" w:hAnsi="Arial" w:cs="Arial"/>
          <w:i/>
          <w:iCs/>
        </w:rPr>
      </w:pPr>
      <w:r w:rsidRPr="0BAA802C">
        <w:rPr>
          <w:rFonts w:ascii="Arial" w:hAnsi="Arial" w:cs="Arial"/>
          <w:i/>
          <w:iCs/>
          <w:highlight w:val="yellow"/>
        </w:rPr>
        <w:t>[Specify how a party ends their participation in this arrangement]</w:t>
      </w:r>
    </w:p>
    <w:p w:rsidR="2EC08DA5" w:rsidP="24D3E419" w:rsidRDefault="0F5B2573" w14:paraId="66B5FEAE" w14:textId="3D7085F3">
      <w:pPr>
        <w:rPr>
          <w:rFonts w:ascii="Arial" w:hAnsi="Arial" w:cs="Arial"/>
          <w:b/>
          <w:bCs/>
        </w:rPr>
      </w:pPr>
      <w:r w:rsidRPr="14E2EFAC">
        <w:rPr>
          <w:rFonts w:ascii="Arial" w:hAnsi="Arial" w:cs="Arial"/>
          <w:b/>
          <w:bCs/>
        </w:rPr>
        <w:t>2</w:t>
      </w:r>
      <w:r w:rsidRPr="14E2EFAC" w:rsidR="6C99817C">
        <w:rPr>
          <w:rFonts w:ascii="Arial" w:hAnsi="Arial" w:cs="Arial"/>
          <w:b/>
          <w:bCs/>
        </w:rPr>
        <w:t>4</w:t>
      </w:r>
      <w:r w:rsidRPr="14E2EFAC" w:rsidR="7BD0E2A3">
        <w:rPr>
          <w:rFonts w:ascii="Arial" w:hAnsi="Arial" w:cs="Arial"/>
          <w:b/>
          <w:bCs/>
        </w:rPr>
        <w:t>. End date</w:t>
      </w:r>
    </w:p>
    <w:p w:rsidR="4BD49699" w:rsidP="24D3E419" w:rsidRDefault="4BD49699" w14:paraId="62C77949" w14:textId="7699077D">
      <w:pPr>
        <w:rPr>
          <w:rFonts w:ascii="Arial" w:hAnsi="Arial" w:cs="Arial"/>
          <w:i/>
          <w:iCs/>
          <w:highlight w:val="yellow"/>
        </w:rPr>
      </w:pPr>
      <w:r w:rsidRPr="0BAA802C">
        <w:rPr>
          <w:rFonts w:ascii="Arial" w:hAnsi="Arial" w:cs="Arial"/>
          <w:i/>
          <w:iCs/>
          <w:highlight w:val="yellow"/>
        </w:rPr>
        <w:t>[Specify the date the Arrangement ends.]</w:t>
      </w:r>
    </w:p>
    <w:p w:rsidRPr="0062371D" w:rsidR="57D0D633" w:rsidP="196C1F43" w:rsidRDefault="2297D875" w14:paraId="3871DC73" w14:textId="17DBB9D1">
      <w:pPr>
        <w:rPr>
          <w:rFonts w:ascii="Arial" w:hAnsi="Arial" w:cs="Arial"/>
          <w:b/>
          <w:bCs/>
        </w:rPr>
      </w:pPr>
      <w:r w:rsidRPr="14E2EFAC">
        <w:rPr>
          <w:rFonts w:ascii="Arial" w:hAnsi="Arial" w:cs="Arial"/>
          <w:b/>
          <w:bCs/>
        </w:rPr>
        <w:t>2</w:t>
      </w:r>
      <w:r w:rsidRPr="14E2EFAC" w:rsidR="2E8B5782">
        <w:rPr>
          <w:rFonts w:ascii="Arial" w:hAnsi="Arial" w:cs="Arial"/>
          <w:b/>
          <w:bCs/>
        </w:rPr>
        <w:t>5</w:t>
      </w:r>
      <w:r w:rsidRPr="14E2EFAC" w:rsidR="477B91B6">
        <w:rPr>
          <w:rFonts w:ascii="Arial" w:hAnsi="Arial" w:cs="Arial"/>
          <w:b/>
          <w:bCs/>
        </w:rPr>
        <w:t xml:space="preserve">. Information Governance Contacts </w:t>
      </w:r>
    </w:p>
    <w:p w:rsidR="571BCDCF" w:rsidP="24D3E419" w:rsidRDefault="571BCDCF" w14:paraId="5F60536E" w14:textId="12885AEB">
      <w:pPr>
        <w:rPr>
          <w:rFonts w:ascii="Arial" w:hAnsi="Arial" w:cs="Arial"/>
          <w:i/>
          <w:iCs/>
          <w:highlight w:val="yellow"/>
        </w:rPr>
      </w:pPr>
      <w:r w:rsidRPr="24D3E419">
        <w:rPr>
          <w:rFonts w:ascii="Arial" w:hAnsi="Arial" w:cs="Arial"/>
          <w:i/>
          <w:iCs/>
          <w:highlight w:val="yellow"/>
        </w:rPr>
        <w:t>[List here the Information Governance contacts for each organisation</w:t>
      </w:r>
      <w:r w:rsidRPr="24D3E419" w:rsidR="40EF375C">
        <w:rPr>
          <w:rFonts w:ascii="Arial" w:hAnsi="Arial" w:cs="Arial"/>
          <w:i/>
          <w:iCs/>
          <w:highlight w:val="yellow"/>
        </w:rPr>
        <w:t>, including their postal address and email address</w:t>
      </w:r>
      <w:r w:rsidRPr="24D3E419">
        <w:rPr>
          <w:rFonts w:ascii="Arial" w:hAnsi="Arial" w:cs="Arial"/>
          <w:i/>
          <w:iCs/>
          <w:highlight w:val="yellow"/>
        </w:rPr>
        <w:t>.]</w:t>
      </w:r>
    </w:p>
    <w:tbl>
      <w:tblPr>
        <w:tblStyle w:val="TableGrid"/>
        <w:tblW w:w="0" w:type="auto"/>
        <w:tblLayout w:type="fixed"/>
        <w:tblLook w:val="06A0" w:firstRow="1" w:lastRow="0" w:firstColumn="1" w:lastColumn="0" w:noHBand="1" w:noVBand="1"/>
      </w:tblPr>
      <w:tblGrid>
        <w:gridCol w:w="1803"/>
        <w:gridCol w:w="1803"/>
        <w:gridCol w:w="1803"/>
        <w:gridCol w:w="1803"/>
        <w:gridCol w:w="1803"/>
      </w:tblGrid>
      <w:tr w:rsidRPr="00507267" w:rsidR="24D3E419" w:rsidTr="0BAA802C" w14:paraId="2546FBC4" w14:textId="77777777">
        <w:trPr>
          <w:trHeight w:val="300"/>
        </w:trPr>
        <w:tc>
          <w:tcPr>
            <w:tcW w:w="1803" w:type="dxa"/>
            <w:shd w:val="clear" w:color="auto" w:fill="DAE8F8"/>
          </w:tcPr>
          <w:p w:rsidRPr="00507267" w:rsidR="3C7E3E94" w:rsidP="24D3E419" w:rsidRDefault="3C7E3E94" w14:paraId="5B0F80B6" w14:textId="1D934620">
            <w:pPr>
              <w:rPr>
                <w:rFonts w:ascii="Arial" w:hAnsi="Arial" w:cs="Arial"/>
                <w:b/>
                <w:bCs/>
                <w:highlight w:val="yellow"/>
              </w:rPr>
            </w:pPr>
            <w:r w:rsidRPr="00507267">
              <w:rPr>
                <w:rFonts w:ascii="Arial" w:hAnsi="Arial" w:cs="Arial"/>
                <w:b/>
                <w:bCs/>
                <w:highlight w:val="yellow"/>
              </w:rPr>
              <w:t>Name</w:t>
            </w:r>
          </w:p>
        </w:tc>
        <w:tc>
          <w:tcPr>
            <w:tcW w:w="1803" w:type="dxa"/>
            <w:shd w:val="clear" w:color="auto" w:fill="DAE8F8"/>
          </w:tcPr>
          <w:p w:rsidRPr="00507267" w:rsidR="3C7E3E94" w:rsidP="24D3E419" w:rsidRDefault="3C7E3E94" w14:paraId="331EA018" w14:textId="14721E31">
            <w:pPr>
              <w:rPr>
                <w:rFonts w:ascii="Arial" w:hAnsi="Arial" w:cs="Arial"/>
                <w:b/>
                <w:bCs/>
                <w:highlight w:val="yellow"/>
              </w:rPr>
            </w:pPr>
            <w:r w:rsidRPr="00507267">
              <w:rPr>
                <w:rFonts w:ascii="Arial" w:hAnsi="Arial" w:cs="Arial"/>
                <w:b/>
                <w:bCs/>
                <w:highlight w:val="yellow"/>
              </w:rPr>
              <w:t>Organisation</w:t>
            </w:r>
          </w:p>
        </w:tc>
        <w:tc>
          <w:tcPr>
            <w:tcW w:w="1803" w:type="dxa"/>
            <w:shd w:val="clear" w:color="auto" w:fill="DAE8F8"/>
          </w:tcPr>
          <w:p w:rsidRPr="00507267" w:rsidR="3C7E3E94" w:rsidP="24D3E419" w:rsidRDefault="3C7E3E94" w14:paraId="65A34811" w14:textId="2E095D88">
            <w:pPr>
              <w:rPr>
                <w:rFonts w:ascii="Arial" w:hAnsi="Arial" w:cs="Arial"/>
                <w:b/>
                <w:bCs/>
                <w:highlight w:val="yellow"/>
              </w:rPr>
            </w:pPr>
            <w:r w:rsidRPr="00507267">
              <w:rPr>
                <w:rFonts w:ascii="Arial" w:hAnsi="Arial" w:cs="Arial"/>
                <w:b/>
                <w:bCs/>
                <w:highlight w:val="yellow"/>
              </w:rPr>
              <w:t>Position</w:t>
            </w:r>
          </w:p>
        </w:tc>
        <w:tc>
          <w:tcPr>
            <w:tcW w:w="1803" w:type="dxa"/>
            <w:shd w:val="clear" w:color="auto" w:fill="DAE8F8"/>
          </w:tcPr>
          <w:p w:rsidRPr="00507267" w:rsidR="3C7E3E94" w:rsidP="24D3E419" w:rsidRDefault="3C7E3E94" w14:paraId="20B56553" w14:textId="6F60BBDC">
            <w:pPr>
              <w:rPr>
                <w:rFonts w:ascii="Arial" w:hAnsi="Arial" w:cs="Arial"/>
                <w:b/>
                <w:bCs/>
                <w:highlight w:val="yellow"/>
              </w:rPr>
            </w:pPr>
            <w:r w:rsidRPr="00507267">
              <w:rPr>
                <w:rFonts w:ascii="Arial" w:hAnsi="Arial" w:cs="Arial"/>
                <w:b/>
                <w:bCs/>
                <w:highlight w:val="yellow"/>
              </w:rPr>
              <w:t>Address</w:t>
            </w:r>
          </w:p>
        </w:tc>
        <w:tc>
          <w:tcPr>
            <w:tcW w:w="1803" w:type="dxa"/>
            <w:shd w:val="clear" w:color="auto" w:fill="DAE8F8"/>
          </w:tcPr>
          <w:p w:rsidRPr="00507267" w:rsidR="3C7E3E94" w:rsidP="24D3E419" w:rsidRDefault="3C7E3E94" w14:paraId="7076226A" w14:textId="004C76A7">
            <w:pPr>
              <w:rPr>
                <w:rFonts w:ascii="Arial" w:hAnsi="Arial" w:cs="Arial"/>
                <w:b/>
                <w:bCs/>
                <w:highlight w:val="yellow"/>
              </w:rPr>
            </w:pPr>
            <w:r w:rsidRPr="00507267">
              <w:rPr>
                <w:rFonts w:ascii="Arial" w:hAnsi="Arial" w:cs="Arial"/>
                <w:b/>
                <w:bCs/>
                <w:highlight w:val="yellow"/>
              </w:rPr>
              <w:t>Email</w:t>
            </w:r>
          </w:p>
        </w:tc>
      </w:tr>
      <w:tr w:rsidR="24D3E419" w:rsidTr="0BAA802C" w14:paraId="54EEE143" w14:textId="77777777">
        <w:trPr>
          <w:trHeight w:val="300"/>
        </w:trPr>
        <w:tc>
          <w:tcPr>
            <w:tcW w:w="1803" w:type="dxa"/>
          </w:tcPr>
          <w:p w:rsidR="24D3E419" w:rsidP="24D3E419" w:rsidRDefault="24D3E419" w14:paraId="3283CFC5" w14:textId="01076612">
            <w:pPr>
              <w:rPr>
                <w:rFonts w:ascii="Arial" w:hAnsi="Arial" w:cs="Arial"/>
                <w:i/>
                <w:iCs/>
                <w:highlight w:val="yellow"/>
              </w:rPr>
            </w:pPr>
          </w:p>
        </w:tc>
        <w:tc>
          <w:tcPr>
            <w:tcW w:w="1803" w:type="dxa"/>
          </w:tcPr>
          <w:p w:rsidR="24D3E419" w:rsidP="24D3E419" w:rsidRDefault="24D3E419" w14:paraId="47940E0B" w14:textId="01076612">
            <w:pPr>
              <w:rPr>
                <w:rFonts w:ascii="Arial" w:hAnsi="Arial" w:cs="Arial"/>
                <w:i/>
                <w:iCs/>
                <w:highlight w:val="yellow"/>
              </w:rPr>
            </w:pPr>
          </w:p>
        </w:tc>
        <w:tc>
          <w:tcPr>
            <w:tcW w:w="1803" w:type="dxa"/>
          </w:tcPr>
          <w:p w:rsidR="24D3E419" w:rsidP="24D3E419" w:rsidRDefault="24D3E419" w14:paraId="1D24ADD1" w14:textId="01076612">
            <w:pPr>
              <w:rPr>
                <w:rFonts w:ascii="Arial" w:hAnsi="Arial" w:cs="Arial"/>
                <w:i/>
                <w:iCs/>
                <w:highlight w:val="yellow"/>
              </w:rPr>
            </w:pPr>
          </w:p>
        </w:tc>
        <w:tc>
          <w:tcPr>
            <w:tcW w:w="1803" w:type="dxa"/>
          </w:tcPr>
          <w:p w:rsidR="24D3E419" w:rsidP="24D3E419" w:rsidRDefault="24D3E419" w14:paraId="5B770E03" w14:textId="01076612">
            <w:pPr>
              <w:rPr>
                <w:rFonts w:ascii="Arial" w:hAnsi="Arial" w:cs="Arial"/>
                <w:i/>
                <w:iCs/>
                <w:highlight w:val="yellow"/>
              </w:rPr>
            </w:pPr>
          </w:p>
        </w:tc>
        <w:tc>
          <w:tcPr>
            <w:tcW w:w="1803" w:type="dxa"/>
          </w:tcPr>
          <w:p w:rsidR="24D3E419" w:rsidP="24D3E419" w:rsidRDefault="24D3E419" w14:paraId="4F9E0C13" w14:textId="01076612">
            <w:pPr>
              <w:rPr>
                <w:rFonts w:ascii="Arial" w:hAnsi="Arial" w:cs="Arial"/>
                <w:i/>
                <w:iCs/>
                <w:highlight w:val="yellow"/>
              </w:rPr>
            </w:pPr>
          </w:p>
        </w:tc>
      </w:tr>
      <w:tr w:rsidR="24D3E419" w:rsidTr="0BAA802C" w14:paraId="791BFF11" w14:textId="77777777">
        <w:trPr>
          <w:trHeight w:val="300"/>
        </w:trPr>
        <w:tc>
          <w:tcPr>
            <w:tcW w:w="1803" w:type="dxa"/>
          </w:tcPr>
          <w:p w:rsidR="24D3E419" w:rsidP="24D3E419" w:rsidRDefault="24D3E419" w14:paraId="3C3AD852" w14:textId="01076612">
            <w:pPr>
              <w:rPr>
                <w:rFonts w:ascii="Arial" w:hAnsi="Arial" w:cs="Arial"/>
                <w:i/>
                <w:iCs/>
                <w:highlight w:val="yellow"/>
              </w:rPr>
            </w:pPr>
          </w:p>
        </w:tc>
        <w:tc>
          <w:tcPr>
            <w:tcW w:w="1803" w:type="dxa"/>
          </w:tcPr>
          <w:p w:rsidR="24D3E419" w:rsidP="24D3E419" w:rsidRDefault="24D3E419" w14:paraId="3D5B6D9E" w14:textId="01076612">
            <w:pPr>
              <w:rPr>
                <w:rFonts w:ascii="Arial" w:hAnsi="Arial" w:cs="Arial"/>
                <w:i/>
                <w:iCs/>
                <w:highlight w:val="yellow"/>
              </w:rPr>
            </w:pPr>
          </w:p>
        </w:tc>
        <w:tc>
          <w:tcPr>
            <w:tcW w:w="1803" w:type="dxa"/>
          </w:tcPr>
          <w:p w:rsidR="24D3E419" w:rsidP="24D3E419" w:rsidRDefault="24D3E419" w14:paraId="09F99412" w14:textId="01076612">
            <w:pPr>
              <w:rPr>
                <w:rFonts w:ascii="Arial" w:hAnsi="Arial" w:cs="Arial"/>
                <w:i/>
                <w:iCs/>
                <w:highlight w:val="yellow"/>
              </w:rPr>
            </w:pPr>
          </w:p>
        </w:tc>
        <w:tc>
          <w:tcPr>
            <w:tcW w:w="1803" w:type="dxa"/>
          </w:tcPr>
          <w:p w:rsidR="24D3E419" w:rsidP="24D3E419" w:rsidRDefault="24D3E419" w14:paraId="526727CD" w14:textId="01076612">
            <w:pPr>
              <w:rPr>
                <w:rFonts w:ascii="Arial" w:hAnsi="Arial" w:cs="Arial"/>
                <w:i/>
                <w:iCs/>
                <w:highlight w:val="yellow"/>
              </w:rPr>
            </w:pPr>
          </w:p>
        </w:tc>
        <w:tc>
          <w:tcPr>
            <w:tcW w:w="1803" w:type="dxa"/>
          </w:tcPr>
          <w:p w:rsidR="24D3E419" w:rsidP="24D3E419" w:rsidRDefault="24D3E419" w14:paraId="71075E55" w14:textId="01076612">
            <w:pPr>
              <w:rPr>
                <w:rFonts w:ascii="Arial" w:hAnsi="Arial" w:cs="Arial"/>
                <w:i/>
                <w:iCs/>
                <w:highlight w:val="yellow"/>
              </w:rPr>
            </w:pPr>
          </w:p>
        </w:tc>
      </w:tr>
      <w:tr w:rsidR="24D3E419" w:rsidTr="0BAA802C" w14:paraId="794743A9" w14:textId="77777777">
        <w:trPr>
          <w:trHeight w:val="300"/>
        </w:trPr>
        <w:tc>
          <w:tcPr>
            <w:tcW w:w="1803" w:type="dxa"/>
          </w:tcPr>
          <w:p w:rsidR="24D3E419" w:rsidP="24D3E419" w:rsidRDefault="24D3E419" w14:paraId="65E7EA8D" w14:textId="01076612">
            <w:pPr>
              <w:rPr>
                <w:rFonts w:ascii="Arial" w:hAnsi="Arial" w:cs="Arial"/>
                <w:i/>
                <w:iCs/>
                <w:highlight w:val="yellow"/>
              </w:rPr>
            </w:pPr>
          </w:p>
        </w:tc>
        <w:tc>
          <w:tcPr>
            <w:tcW w:w="1803" w:type="dxa"/>
          </w:tcPr>
          <w:p w:rsidR="24D3E419" w:rsidP="24D3E419" w:rsidRDefault="24D3E419" w14:paraId="32378D4E" w14:textId="01076612">
            <w:pPr>
              <w:rPr>
                <w:rFonts w:ascii="Arial" w:hAnsi="Arial" w:cs="Arial"/>
                <w:i/>
                <w:iCs/>
                <w:highlight w:val="yellow"/>
              </w:rPr>
            </w:pPr>
          </w:p>
        </w:tc>
        <w:tc>
          <w:tcPr>
            <w:tcW w:w="1803" w:type="dxa"/>
          </w:tcPr>
          <w:p w:rsidR="24D3E419" w:rsidP="24D3E419" w:rsidRDefault="24D3E419" w14:paraId="32E6C5CB" w14:textId="01076612">
            <w:pPr>
              <w:rPr>
                <w:rFonts w:ascii="Arial" w:hAnsi="Arial" w:cs="Arial"/>
                <w:i/>
                <w:iCs/>
                <w:highlight w:val="yellow"/>
              </w:rPr>
            </w:pPr>
          </w:p>
        </w:tc>
        <w:tc>
          <w:tcPr>
            <w:tcW w:w="1803" w:type="dxa"/>
          </w:tcPr>
          <w:p w:rsidR="24D3E419" w:rsidP="24D3E419" w:rsidRDefault="24D3E419" w14:paraId="5F27B2C0" w14:textId="01076612">
            <w:pPr>
              <w:rPr>
                <w:rFonts w:ascii="Arial" w:hAnsi="Arial" w:cs="Arial"/>
                <w:i/>
                <w:iCs/>
                <w:highlight w:val="yellow"/>
              </w:rPr>
            </w:pPr>
          </w:p>
        </w:tc>
        <w:tc>
          <w:tcPr>
            <w:tcW w:w="1803" w:type="dxa"/>
          </w:tcPr>
          <w:p w:rsidR="24D3E419" w:rsidP="24D3E419" w:rsidRDefault="24D3E419" w14:paraId="035844DE" w14:textId="01076612">
            <w:pPr>
              <w:rPr>
                <w:rFonts w:ascii="Arial" w:hAnsi="Arial" w:cs="Arial"/>
                <w:i/>
                <w:iCs/>
                <w:highlight w:val="yellow"/>
              </w:rPr>
            </w:pPr>
          </w:p>
        </w:tc>
      </w:tr>
      <w:tr w:rsidR="24D3E419" w:rsidTr="0BAA802C" w14:paraId="7232C395" w14:textId="77777777">
        <w:trPr>
          <w:trHeight w:val="300"/>
        </w:trPr>
        <w:tc>
          <w:tcPr>
            <w:tcW w:w="1803" w:type="dxa"/>
          </w:tcPr>
          <w:p w:rsidR="24D3E419" w:rsidP="24D3E419" w:rsidRDefault="24D3E419" w14:paraId="25DDD5B7" w14:textId="3483BEC7">
            <w:pPr>
              <w:rPr>
                <w:rFonts w:ascii="Arial" w:hAnsi="Arial" w:cs="Arial"/>
                <w:i/>
                <w:iCs/>
                <w:highlight w:val="yellow"/>
              </w:rPr>
            </w:pPr>
          </w:p>
        </w:tc>
        <w:tc>
          <w:tcPr>
            <w:tcW w:w="1803" w:type="dxa"/>
          </w:tcPr>
          <w:p w:rsidR="24D3E419" w:rsidP="24D3E419" w:rsidRDefault="24D3E419" w14:paraId="003E5928" w14:textId="47C1B2C1">
            <w:pPr>
              <w:rPr>
                <w:rFonts w:ascii="Arial" w:hAnsi="Arial" w:cs="Arial"/>
                <w:i/>
                <w:iCs/>
                <w:highlight w:val="yellow"/>
              </w:rPr>
            </w:pPr>
          </w:p>
        </w:tc>
        <w:tc>
          <w:tcPr>
            <w:tcW w:w="1803" w:type="dxa"/>
          </w:tcPr>
          <w:p w:rsidR="24D3E419" w:rsidP="24D3E419" w:rsidRDefault="24D3E419" w14:paraId="1F4D481A" w14:textId="2B2680C4">
            <w:pPr>
              <w:rPr>
                <w:rFonts w:ascii="Arial" w:hAnsi="Arial" w:cs="Arial"/>
                <w:i/>
                <w:iCs/>
                <w:highlight w:val="yellow"/>
              </w:rPr>
            </w:pPr>
          </w:p>
        </w:tc>
        <w:tc>
          <w:tcPr>
            <w:tcW w:w="1803" w:type="dxa"/>
          </w:tcPr>
          <w:p w:rsidR="24D3E419" w:rsidP="24D3E419" w:rsidRDefault="24D3E419" w14:paraId="468D94A0" w14:textId="275EBFB9">
            <w:pPr>
              <w:rPr>
                <w:rFonts w:ascii="Arial" w:hAnsi="Arial" w:cs="Arial"/>
                <w:i/>
                <w:iCs/>
                <w:highlight w:val="yellow"/>
              </w:rPr>
            </w:pPr>
          </w:p>
        </w:tc>
        <w:tc>
          <w:tcPr>
            <w:tcW w:w="1803" w:type="dxa"/>
          </w:tcPr>
          <w:p w:rsidR="24D3E419" w:rsidP="24D3E419" w:rsidRDefault="24D3E419" w14:paraId="38DADD6A" w14:textId="532BA181">
            <w:pPr>
              <w:rPr>
                <w:rFonts w:ascii="Arial" w:hAnsi="Arial" w:cs="Arial"/>
                <w:i/>
                <w:iCs/>
                <w:highlight w:val="yellow"/>
              </w:rPr>
            </w:pPr>
          </w:p>
        </w:tc>
      </w:tr>
    </w:tbl>
    <w:p w:rsidR="0BAA802C" w:rsidP="0BAA802C" w:rsidRDefault="0BAA802C" w14:paraId="76A9878E" w14:textId="4AB10335">
      <w:pPr>
        <w:rPr>
          <w:rFonts w:ascii="Arial" w:hAnsi="Arial" w:cs="Arial"/>
          <w:b/>
          <w:bCs/>
        </w:rPr>
      </w:pPr>
    </w:p>
    <w:p w:rsidR="72C1D3C9" w:rsidP="24D3E419" w:rsidRDefault="2A6D3BA6" w14:paraId="1A249D63" w14:textId="3AAEF38E">
      <w:pPr>
        <w:rPr>
          <w:rFonts w:ascii="Arial" w:hAnsi="Arial" w:cs="Arial"/>
          <w:b/>
          <w:bCs/>
        </w:rPr>
      </w:pPr>
      <w:r w:rsidRPr="14E2EFAC">
        <w:rPr>
          <w:rFonts w:ascii="Arial" w:hAnsi="Arial" w:cs="Arial"/>
          <w:b/>
          <w:bCs/>
        </w:rPr>
        <w:t>2</w:t>
      </w:r>
      <w:r w:rsidRPr="14E2EFAC" w:rsidR="3A7C506A">
        <w:rPr>
          <w:rFonts w:ascii="Arial" w:hAnsi="Arial" w:cs="Arial"/>
          <w:b/>
          <w:bCs/>
        </w:rPr>
        <w:t>6</w:t>
      </w:r>
      <w:r w:rsidRPr="14E2EFAC" w:rsidR="517B0489">
        <w:rPr>
          <w:rFonts w:ascii="Arial" w:hAnsi="Arial" w:cs="Arial"/>
          <w:b/>
          <w:bCs/>
        </w:rPr>
        <w:t>. Signatories</w:t>
      </w:r>
    </w:p>
    <w:p w:rsidR="2407A7BE" w:rsidP="589F2ADC" w:rsidRDefault="2407A7BE" w14:paraId="541DE5E8" w14:textId="2D45EC30">
      <w:pPr>
        <w:rPr>
          <w:rFonts w:ascii="Arial" w:hAnsi="Arial" w:cs="Arial"/>
          <w:i w:val="1"/>
          <w:iCs w:val="1"/>
          <w:highlight w:val="yellow"/>
        </w:rPr>
      </w:pPr>
      <w:r w:rsidRPr="589F2ADC" w:rsidR="2407A7BE">
        <w:rPr>
          <w:rFonts w:ascii="Arial" w:hAnsi="Arial" w:cs="Arial"/>
          <w:i w:val="1"/>
          <w:iCs w:val="1"/>
          <w:highlight w:val="yellow"/>
        </w:rPr>
        <w:t>[Each organisation signs here, detailing the name and position of the signatory i.e. DPO/SIRO/CG/Head of Service</w:t>
      </w:r>
      <w:r w:rsidRPr="589F2ADC" w:rsidR="7DFF70BD">
        <w:rPr>
          <w:rFonts w:ascii="Arial" w:hAnsi="Arial" w:cs="Arial"/>
          <w:i w:val="1"/>
          <w:iCs w:val="1"/>
          <w:highlight w:val="yellow"/>
        </w:rPr>
        <w:t>. A list of onboarded NIR Providers and Consumers will be made available by NHSE on the NIR webpages</w:t>
      </w:r>
      <w:r w:rsidRPr="589F2ADC" w:rsidR="2407A7BE">
        <w:rPr>
          <w:rFonts w:ascii="Arial" w:hAnsi="Arial" w:cs="Arial"/>
          <w:i w:val="1"/>
          <w:iCs w:val="1"/>
          <w:highlight w:val="yellow"/>
        </w:rPr>
        <w:t>]</w:t>
      </w:r>
    </w:p>
    <w:tbl>
      <w:tblPr>
        <w:tblStyle w:val="TableGrid"/>
        <w:tblW w:w="9067" w:type="dxa"/>
        <w:tblLayout w:type="fixed"/>
        <w:tblLook w:val="06A0" w:firstRow="1" w:lastRow="0" w:firstColumn="1" w:lastColumn="0" w:noHBand="1" w:noVBand="1"/>
      </w:tblPr>
      <w:tblGrid>
        <w:gridCol w:w="1838"/>
        <w:gridCol w:w="1843"/>
        <w:gridCol w:w="1701"/>
        <w:gridCol w:w="1843"/>
        <w:gridCol w:w="1842"/>
      </w:tblGrid>
      <w:tr w:rsidRPr="00507267" w:rsidR="00507267" w:rsidTr="0BAA802C" w14:paraId="05F885C0" w14:textId="77777777">
        <w:trPr>
          <w:trHeight w:val="300"/>
        </w:trPr>
        <w:tc>
          <w:tcPr>
            <w:tcW w:w="1838" w:type="dxa"/>
            <w:shd w:val="clear" w:color="auto" w:fill="DAE8F8"/>
          </w:tcPr>
          <w:p w:rsidRPr="00507267" w:rsidR="00507267" w:rsidP="24D3E419" w:rsidRDefault="00507267" w14:paraId="02DC1760" w14:textId="69DA9099">
            <w:pPr>
              <w:rPr>
                <w:rFonts w:ascii="Arial" w:hAnsi="Arial" w:cs="Arial"/>
                <w:b/>
                <w:bCs/>
                <w:highlight w:val="yellow"/>
              </w:rPr>
            </w:pPr>
            <w:r w:rsidRPr="00507267">
              <w:rPr>
                <w:rFonts w:ascii="Arial" w:hAnsi="Arial" w:cs="Arial"/>
                <w:b/>
                <w:bCs/>
                <w:highlight w:val="yellow"/>
              </w:rPr>
              <w:t>Name</w:t>
            </w:r>
          </w:p>
        </w:tc>
        <w:tc>
          <w:tcPr>
            <w:tcW w:w="1843" w:type="dxa"/>
            <w:shd w:val="clear" w:color="auto" w:fill="DAE8F8"/>
          </w:tcPr>
          <w:p w:rsidRPr="00507267" w:rsidR="00507267" w:rsidP="24D3E419" w:rsidRDefault="00507267" w14:paraId="4130A397" w14:textId="4DDEAA81">
            <w:pPr>
              <w:rPr>
                <w:rFonts w:ascii="Arial" w:hAnsi="Arial" w:cs="Arial"/>
                <w:b/>
                <w:bCs/>
                <w:highlight w:val="yellow"/>
              </w:rPr>
            </w:pPr>
            <w:r w:rsidRPr="00507267">
              <w:rPr>
                <w:rFonts w:ascii="Arial" w:hAnsi="Arial" w:cs="Arial"/>
                <w:b/>
                <w:bCs/>
                <w:highlight w:val="yellow"/>
              </w:rPr>
              <w:t>Organisation</w:t>
            </w:r>
          </w:p>
        </w:tc>
        <w:tc>
          <w:tcPr>
            <w:tcW w:w="1701" w:type="dxa"/>
            <w:shd w:val="clear" w:color="auto" w:fill="DAE8F8"/>
          </w:tcPr>
          <w:p w:rsidRPr="00507267" w:rsidR="00507267" w:rsidP="24D3E419" w:rsidRDefault="00507267" w14:paraId="0B6F5BAB" w14:textId="7D7AF890">
            <w:pPr>
              <w:rPr>
                <w:rFonts w:ascii="Arial" w:hAnsi="Arial" w:cs="Arial"/>
                <w:b/>
                <w:bCs/>
                <w:highlight w:val="yellow"/>
              </w:rPr>
            </w:pPr>
            <w:r w:rsidRPr="00507267">
              <w:rPr>
                <w:rFonts w:ascii="Arial" w:hAnsi="Arial" w:cs="Arial"/>
                <w:b/>
                <w:bCs/>
                <w:highlight w:val="yellow"/>
              </w:rPr>
              <w:t>Position</w:t>
            </w:r>
          </w:p>
        </w:tc>
        <w:tc>
          <w:tcPr>
            <w:tcW w:w="1843" w:type="dxa"/>
            <w:shd w:val="clear" w:color="auto" w:fill="DAE8F8"/>
          </w:tcPr>
          <w:p w:rsidRPr="00507267" w:rsidR="00507267" w:rsidP="24D3E419" w:rsidRDefault="00507267" w14:paraId="2F71EE06" w14:textId="3E0E70F0">
            <w:pPr>
              <w:rPr>
                <w:rFonts w:ascii="Arial" w:hAnsi="Arial" w:cs="Arial"/>
                <w:b/>
                <w:bCs/>
                <w:highlight w:val="yellow"/>
              </w:rPr>
            </w:pPr>
            <w:r w:rsidRPr="00507267">
              <w:rPr>
                <w:rFonts w:ascii="Arial" w:hAnsi="Arial" w:cs="Arial"/>
                <w:b/>
                <w:bCs/>
                <w:highlight w:val="yellow"/>
              </w:rPr>
              <w:t>Signature</w:t>
            </w:r>
          </w:p>
        </w:tc>
        <w:tc>
          <w:tcPr>
            <w:tcW w:w="1842" w:type="dxa"/>
            <w:shd w:val="clear" w:color="auto" w:fill="DAE8F8"/>
          </w:tcPr>
          <w:p w:rsidRPr="00507267" w:rsidR="00507267" w:rsidP="24D3E419" w:rsidRDefault="00507267" w14:paraId="5F6000F7" w14:textId="125B6B10">
            <w:pPr>
              <w:rPr>
                <w:rFonts w:ascii="Arial" w:hAnsi="Arial" w:cs="Arial"/>
                <w:b/>
                <w:bCs/>
                <w:highlight w:val="yellow"/>
              </w:rPr>
            </w:pPr>
            <w:r w:rsidRPr="00507267">
              <w:rPr>
                <w:rFonts w:ascii="Arial" w:hAnsi="Arial" w:cs="Arial"/>
                <w:b/>
                <w:bCs/>
                <w:highlight w:val="yellow"/>
              </w:rPr>
              <w:t>Date</w:t>
            </w:r>
          </w:p>
        </w:tc>
      </w:tr>
      <w:tr w:rsidR="00507267" w:rsidTr="0BAA802C" w14:paraId="493EB662" w14:textId="77777777">
        <w:trPr>
          <w:trHeight w:val="300"/>
        </w:trPr>
        <w:tc>
          <w:tcPr>
            <w:tcW w:w="1838" w:type="dxa"/>
          </w:tcPr>
          <w:p w:rsidR="00507267" w:rsidP="24D3E419" w:rsidRDefault="00507267" w14:paraId="394AD3DC" w14:textId="7883E7BF">
            <w:pPr>
              <w:rPr>
                <w:rFonts w:ascii="Arial" w:hAnsi="Arial" w:cs="Arial"/>
                <w:i/>
                <w:iCs/>
                <w:highlight w:val="yellow"/>
              </w:rPr>
            </w:pPr>
          </w:p>
        </w:tc>
        <w:tc>
          <w:tcPr>
            <w:tcW w:w="1843" w:type="dxa"/>
          </w:tcPr>
          <w:p w:rsidR="00507267" w:rsidP="24D3E419" w:rsidRDefault="00507267" w14:paraId="529F78C0" w14:textId="7883E7BF">
            <w:pPr>
              <w:rPr>
                <w:rFonts w:ascii="Arial" w:hAnsi="Arial" w:cs="Arial"/>
                <w:i/>
                <w:iCs/>
                <w:highlight w:val="yellow"/>
              </w:rPr>
            </w:pPr>
          </w:p>
        </w:tc>
        <w:tc>
          <w:tcPr>
            <w:tcW w:w="1701" w:type="dxa"/>
          </w:tcPr>
          <w:p w:rsidR="00507267" w:rsidP="24D3E419" w:rsidRDefault="00507267" w14:paraId="3045C3B7" w14:textId="7883E7BF">
            <w:pPr>
              <w:rPr>
                <w:rFonts w:ascii="Arial" w:hAnsi="Arial" w:cs="Arial"/>
                <w:i/>
                <w:iCs/>
                <w:highlight w:val="yellow"/>
              </w:rPr>
            </w:pPr>
          </w:p>
        </w:tc>
        <w:tc>
          <w:tcPr>
            <w:tcW w:w="1843" w:type="dxa"/>
          </w:tcPr>
          <w:p w:rsidR="00507267" w:rsidP="24D3E419" w:rsidRDefault="00507267" w14:paraId="639DC502" w14:textId="7883E7BF">
            <w:pPr>
              <w:rPr>
                <w:rFonts w:ascii="Arial" w:hAnsi="Arial" w:cs="Arial"/>
                <w:i/>
                <w:iCs/>
                <w:highlight w:val="yellow"/>
              </w:rPr>
            </w:pPr>
          </w:p>
        </w:tc>
        <w:tc>
          <w:tcPr>
            <w:tcW w:w="1842" w:type="dxa"/>
          </w:tcPr>
          <w:p w:rsidR="00507267" w:rsidP="24D3E419" w:rsidRDefault="00507267" w14:paraId="2BAE35F1" w14:textId="7883E7BF">
            <w:pPr>
              <w:rPr>
                <w:rFonts w:ascii="Arial" w:hAnsi="Arial" w:cs="Arial"/>
                <w:i/>
                <w:iCs/>
                <w:highlight w:val="yellow"/>
              </w:rPr>
            </w:pPr>
          </w:p>
        </w:tc>
      </w:tr>
      <w:tr w:rsidR="00507267" w:rsidTr="0BAA802C" w14:paraId="4F2CA508" w14:textId="77777777">
        <w:trPr>
          <w:trHeight w:val="300"/>
        </w:trPr>
        <w:tc>
          <w:tcPr>
            <w:tcW w:w="1838" w:type="dxa"/>
          </w:tcPr>
          <w:p w:rsidR="00507267" w:rsidP="24D3E419" w:rsidRDefault="00507267" w14:paraId="7E6CC499" w14:textId="7883E7BF">
            <w:pPr>
              <w:rPr>
                <w:rFonts w:ascii="Arial" w:hAnsi="Arial" w:cs="Arial"/>
                <w:i/>
                <w:iCs/>
                <w:highlight w:val="yellow"/>
              </w:rPr>
            </w:pPr>
          </w:p>
        </w:tc>
        <w:tc>
          <w:tcPr>
            <w:tcW w:w="1843" w:type="dxa"/>
          </w:tcPr>
          <w:p w:rsidR="00507267" w:rsidP="24D3E419" w:rsidRDefault="00507267" w14:paraId="7CF9C137" w14:textId="7883E7BF">
            <w:pPr>
              <w:rPr>
                <w:rFonts w:ascii="Arial" w:hAnsi="Arial" w:cs="Arial"/>
                <w:i/>
                <w:iCs/>
                <w:highlight w:val="yellow"/>
              </w:rPr>
            </w:pPr>
          </w:p>
        </w:tc>
        <w:tc>
          <w:tcPr>
            <w:tcW w:w="1701" w:type="dxa"/>
          </w:tcPr>
          <w:p w:rsidR="00507267" w:rsidP="24D3E419" w:rsidRDefault="00507267" w14:paraId="11EB7C27" w14:textId="7883E7BF">
            <w:pPr>
              <w:rPr>
                <w:rFonts w:ascii="Arial" w:hAnsi="Arial" w:cs="Arial"/>
                <w:i/>
                <w:iCs/>
                <w:highlight w:val="yellow"/>
              </w:rPr>
            </w:pPr>
          </w:p>
        </w:tc>
        <w:tc>
          <w:tcPr>
            <w:tcW w:w="1843" w:type="dxa"/>
          </w:tcPr>
          <w:p w:rsidR="00507267" w:rsidP="24D3E419" w:rsidRDefault="00507267" w14:paraId="405BF25B" w14:textId="7883E7BF">
            <w:pPr>
              <w:rPr>
                <w:rFonts w:ascii="Arial" w:hAnsi="Arial" w:cs="Arial"/>
                <w:i/>
                <w:iCs/>
                <w:highlight w:val="yellow"/>
              </w:rPr>
            </w:pPr>
          </w:p>
        </w:tc>
        <w:tc>
          <w:tcPr>
            <w:tcW w:w="1842" w:type="dxa"/>
          </w:tcPr>
          <w:p w:rsidR="00507267" w:rsidP="24D3E419" w:rsidRDefault="00507267" w14:paraId="26F9B4EF" w14:textId="7883E7BF">
            <w:pPr>
              <w:rPr>
                <w:rFonts w:ascii="Arial" w:hAnsi="Arial" w:cs="Arial"/>
                <w:i/>
                <w:iCs/>
                <w:highlight w:val="yellow"/>
              </w:rPr>
            </w:pPr>
          </w:p>
        </w:tc>
      </w:tr>
      <w:tr w:rsidR="00507267" w:rsidTr="0BAA802C" w14:paraId="16414D21" w14:textId="77777777">
        <w:trPr>
          <w:trHeight w:val="300"/>
        </w:trPr>
        <w:tc>
          <w:tcPr>
            <w:tcW w:w="1838" w:type="dxa"/>
          </w:tcPr>
          <w:p w:rsidR="00507267" w:rsidP="24D3E419" w:rsidRDefault="00507267" w14:paraId="4277DCC8" w14:textId="7883E7BF">
            <w:pPr>
              <w:rPr>
                <w:rFonts w:ascii="Arial" w:hAnsi="Arial" w:cs="Arial"/>
                <w:i/>
                <w:iCs/>
                <w:highlight w:val="yellow"/>
              </w:rPr>
            </w:pPr>
          </w:p>
        </w:tc>
        <w:tc>
          <w:tcPr>
            <w:tcW w:w="1843" w:type="dxa"/>
          </w:tcPr>
          <w:p w:rsidR="00507267" w:rsidP="24D3E419" w:rsidRDefault="00507267" w14:paraId="0ACDE591" w14:textId="7883E7BF">
            <w:pPr>
              <w:rPr>
                <w:rFonts w:ascii="Arial" w:hAnsi="Arial" w:cs="Arial"/>
                <w:i/>
                <w:iCs/>
                <w:highlight w:val="yellow"/>
              </w:rPr>
            </w:pPr>
          </w:p>
        </w:tc>
        <w:tc>
          <w:tcPr>
            <w:tcW w:w="1701" w:type="dxa"/>
          </w:tcPr>
          <w:p w:rsidR="00507267" w:rsidP="24D3E419" w:rsidRDefault="00507267" w14:paraId="7C61C369" w14:textId="7883E7BF">
            <w:pPr>
              <w:rPr>
                <w:rFonts w:ascii="Arial" w:hAnsi="Arial" w:cs="Arial"/>
                <w:i/>
                <w:iCs/>
                <w:highlight w:val="yellow"/>
              </w:rPr>
            </w:pPr>
          </w:p>
        </w:tc>
        <w:tc>
          <w:tcPr>
            <w:tcW w:w="1843" w:type="dxa"/>
          </w:tcPr>
          <w:p w:rsidR="00507267" w:rsidP="24D3E419" w:rsidRDefault="00507267" w14:paraId="4A6FBC79" w14:textId="7883E7BF">
            <w:pPr>
              <w:rPr>
                <w:rFonts w:ascii="Arial" w:hAnsi="Arial" w:cs="Arial"/>
                <w:i/>
                <w:iCs/>
                <w:highlight w:val="yellow"/>
              </w:rPr>
            </w:pPr>
          </w:p>
        </w:tc>
        <w:tc>
          <w:tcPr>
            <w:tcW w:w="1842" w:type="dxa"/>
          </w:tcPr>
          <w:p w:rsidR="00507267" w:rsidP="24D3E419" w:rsidRDefault="00507267" w14:paraId="48456222" w14:textId="7883E7BF">
            <w:pPr>
              <w:rPr>
                <w:rFonts w:ascii="Arial" w:hAnsi="Arial" w:cs="Arial"/>
                <w:i/>
                <w:iCs/>
                <w:highlight w:val="yellow"/>
              </w:rPr>
            </w:pPr>
          </w:p>
        </w:tc>
      </w:tr>
      <w:tr w:rsidR="00507267" w:rsidTr="0BAA802C" w14:paraId="3B1925C5" w14:textId="77777777">
        <w:trPr>
          <w:trHeight w:val="300"/>
        </w:trPr>
        <w:tc>
          <w:tcPr>
            <w:tcW w:w="1838" w:type="dxa"/>
          </w:tcPr>
          <w:p w:rsidR="00507267" w:rsidP="24D3E419" w:rsidRDefault="00507267" w14:paraId="364FFA98" w14:textId="7883E7BF">
            <w:pPr>
              <w:rPr>
                <w:rFonts w:ascii="Arial" w:hAnsi="Arial" w:cs="Arial"/>
                <w:i/>
                <w:iCs/>
                <w:highlight w:val="yellow"/>
              </w:rPr>
            </w:pPr>
          </w:p>
        </w:tc>
        <w:tc>
          <w:tcPr>
            <w:tcW w:w="1843" w:type="dxa"/>
          </w:tcPr>
          <w:p w:rsidR="00507267" w:rsidP="24D3E419" w:rsidRDefault="00507267" w14:paraId="63AFB4CF" w14:textId="7883E7BF">
            <w:pPr>
              <w:rPr>
                <w:rFonts w:ascii="Arial" w:hAnsi="Arial" w:cs="Arial"/>
                <w:i/>
                <w:iCs/>
                <w:highlight w:val="yellow"/>
              </w:rPr>
            </w:pPr>
          </w:p>
        </w:tc>
        <w:tc>
          <w:tcPr>
            <w:tcW w:w="1701" w:type="dxa"/>
          </w:tcPr>
          <w:p w:rsidR="00507267" w:rsidP="24D3E419" w:rsidRDefault="00507267" w14:paraId="520D7410" w14:textId="7883E7BF">
            <w:pPr>
              <w:rPr>
                <w:rFonts w:ascii="Arial" w:hAnsi="Arial" w:cs="Arial"/>
                <w:i/>
                <w:iCs/>
                <w:highlight w:val="yellow"/>
              </w:rPr>
            </w:pPr>
          </w:p>
        </w:tc>
        <w:tc>
          <w:tcPr>
            <w:tcW w:w="1843" w:type="dxa"/>
          </w:tcPr>
          <w:p w:rsidR="00507267" w:rsidP="24D3E419" w:rsidRDefault="00507267" w14:paraId="25396429" w14:textId="7883E7BF">
            <w:pPr>
              <w:rPr>
                <w:rFonts w:ascii="Arial" w:hAnsi="Arial" w:cs="Arial"/>
                <w:i/>
                <w:iCs/>
                <w:highlight w:val="yellow"/>
              </w:rPr>
            </w:pPr>
          </w:p>
        </w:tc>
        <w:tc>
          <w:tcPr>
            <w:tcW w:w="1842" w:type="dxa"/>
          </w:tcPr>
          <w:p w:rsidR="00507267" w:rsidP="24D3E419" w:rsidRDefault="00507267" w14:paraId="178606C2" w14:textId="7883E7BF">
            <w:pPr>
              <w:rPr>
                <w:rFonts w:ascii="Arial" w:hAnsi="Arial" w:cs="Arial"/>
                <w:i/>
                <w:iCs/>
                <w:highlight w:val="yellow"/>
              </w:rPr>
            </w:pPr>
          </w:p>
        </w:tc>
      </w:tr>
    </w:tbl>
    <w:p w:rsidR="702E8BA5" w:rsidP="702E8BA5" w:rsidRDefault="702E8BA5" w14:paraId="7925A275" w14:textId="62C88729">
      <w:pPr>
        <w:jc w:val="center"/>
        <w:rPr>
          <w:rFonts w:ascii="Arial" w:hAnsi="Arial" w:cs="Arial"/>
          <w:highlight w:val="yellow"/>
        </w:rPr>
      </w:pPr>
    </w:p>
    <w:p w:rsidR="0BAA802C" w:rsidP="0BAA802C" w:rsidRDefault="0BAA802C" w14:paraId="1059676C" w14:textId="20A6E3D4">
      <w:pPr>
        <w:jc w:val="center"/>
        <w:rPr>
          <w:rFonts w:ascii="Arial" w:hAnsi="Arial" w:cs="Arial"/>
          <w:highlight w:val="yellow"/>
        </w:rPr>
      </w:pPr>
    </w:p>
    <w:p w:rsidR="702E8BA5" w:rsidP="702E8BA5" w:rsidRDefault="702E8BA5" w14:paraId="0224AD90" w14:textId="406DF1CF">
      <w:pPr>
        <w:jc w:val="center"/>
        <w:rPr>
          <w:rFonts w:ascii="Arial" w:hAnsi="Arial" w:cs="Arial"/>
          <w:highlight w:val="yellow"/>
        </w:rPr>
      </w:pPr>
    </w:p>
    <w:p w:rsidR="0BAA802C" w:rsidP="0BAA802C" w:rsidRDefault="0BAA802C" w14:paraId="63404BBA" w14:textId="480BD81A">
      <w:pPr>
        <w:jc w:val="center"/>
        <w:rPr>
          <w:rFonts w:ascii="Arial" w:hAnsi="Arial" w:cs="Arial"/>
          <w:highlight w:val="yellow"/>
        </w:rPr>
      </w:pPr>
    </w:p>
    <w:p w:rsidR="0BAA802C" w:rsidP="0BAA802C" w:rsidRDefault="0BAA802C" w14:paraId="770331D6" w14:textId="1F1E9533">
      <w:pPr>
        <w:jc w:val="center"/>
        <w:rPr>
          <w:rFonts w:ascii="Arial" w:hAnsi="Arial" w:cs="Arial"/>
          <w:highlight w:val="yellow"/>
        </w:rPr>
      </w:pPr>
    </w:p>
    <w:p w:rsidR="0BAA802C" w:rsidP="0BAA802C" w:rsidRDefault="0BAA802C" w14:paraId="58E2C28C" w14:textId="3F112A26">
      <w:pPr>
        <w:jc w:val="center"/>
        <w:rPr>
          <w:rFonts w:ascii="Arial" w:hAnsi="Arial" w:cs="Arial"/>
          <w:highlight w:val="yellow"/>
        </w:rPr>
      </w:pPr>
    </w:p>
    <w:p w:rsidR="0BAA802C" w:rsidP="0BAA802C" w:rsidRDefault="0BAA802C" w14:paraId="0E7469C7" w14:textId="672A8F55">
      <w:pPr>
        <w:jc w:val="center"/>
        <w:rPr>
          <w:rFonts w:ascii="Arial" w:hAnsi="Arial" w:cs="Arial"/>
          <w:highlight w:val="yellow"/>
        </w:rPr>
      </w:pPr>
    </w:p>
    <w:p w:rsidR="0BAA802C" w:rsidP="0BAA802C" w:rsidRDefault="0BAA802C" w14:paraId="06EE7B4C" w14:textId="5263D610">
      <w:pPr>
        <w:jc w:val="center"/>
        <w:rPr>
          <w:rFonts w:ascii="Arial" w:hAnsi="Arial" w:cs="Arial"/>
          <w:highlight w:val="yellow"/>
        </w:rPr>
      </w:pPr>
    </w:p>
    <w:p w:rsidR="0BAA802C" w:rsidP="0BAA802C" w:rsidRDefault="0BAA802C" w14:paraId="4BB9201C" w14:textId="757C8E14">
      <w:pPr>
        <w:jc w:val="center"/>
        <w:rPr>
          <w:rFonts w:ascii="Arial" w:hAnsi="Arial" w:cs="Arial"/>
          <w:highlight w:val="yellow"/>
        </w:rPr>
      </w:pPr>
    </w:p>
    <w:p w:rsidR="0BAA802C" w:rsidP="0BAA802C" w:rsidRDefault="0BAA802C" w14:paraId="5F6C9290" w14:textId="3D3E4FC9">
      <w:pPr>
        <w:jc w:val="center"/>
        <w:rPr>
          <w:rFonts w:ascii="Arial" w:hAnsi="Arial" w:cs="Arial"/>
          <w:highlight w:val="yellow"/>
        </w:rPr>
      </w:pPr>
    </w:p>
    <w:p w:rsidRPr="00F84ACD" w:rsidR="00F84ACD" w:rsidP="0BAA802C" w:rsidRDefault="00F84ACD" w14:paraId="1CD3DF90" w14:textId="1CD8FA59">
      <w:pPr>
        <w:jc w:val="center"/>
        <w:rPr>
          <w:rFonts w:ascii="Arial" w:hAnsi="Arial" w:cs="Arial"/>
          <w:b/>
          <w:bCs/>
        </w:rPr>
      </w:pPr>
      <w:r w:rsidRPr="0BAA802C">
        <w:rPr>
          <w:rFonts w:ascii="Arial" w:hAnsi="Arial" w:cs="Arial"/>
          <w:b/>
          <w:bCs/>
        </w:rPr>
        <w:t>Schedule 1 - Data sharing</w:t>
      </w:r>
    </w:p>
    <w:tbl>
      <w:tblPr>
        <w:tblW w:w="10206" w:type="dxa"/>
        <w:tblCellMar>
          <w:top w:w="15" w:type="dxa"/>
          <w:left w:w="15" w:type="dxa"/>
          <w:bottom w:w="15" w:type="dxa"/>
          <w:right w:w="15" w:type="dxa"/>
        </w:tblCellMar>
        <w:tblLook w:val="04A0" w:firstRow="1" w:lastRow="0" w:firstColumn="1" w:lastColumn="0" w:noHBand="0" w:noVBand="1"/>
      </w:tblPr>
      <w:tblGrid>
        <w:gridCol w:w="1635"/>
        <w:gridCol w:w="8571"/>
      </w:tblGrid>
      <w:tr w:rsidRPr="00F84ACD" w:rsidR="00F84ACD" w:rsidTr="0BAA802C" w14:paraId="1EB6BFEA" w14:textId="77777777">
        <w:trPr>
          <w:tblHeader/>
        </w:trPr>
        <w:tc>
          <w:tcPr>
            <w:tcW w:w="1635" w:type="dxa"/>
            <w:tcBorders>
              <w:top w:val="nil"/>
              <w:left w:val="nil"/>
              <w:bottom w:val="nil"/>
              <w:right w:val="nil"/>
            </w:tcBorders>
            <w:vAlign w:val="center"/>
            <w:hideMark/>
          </w:tcPr>
          <w:p w:rsidRPr="00F84ACD" w:rsidR="00F84ACD" w:rsidP="00F84ACD" w:rsidRDefault="00F84ACD" w14:paraId="07344A7E" w14:textId="77777777">
            <w:pPr>
              <w:rPr>
                <w:rFonts w:ascii="Arial" w:hAnsi="Arial" w:cs="Arial"/>
                <w:b/>
                <w:bCs/>
              </w:rPr>
            </w:pPr>
            <w:r w:rsidRPr="00F84ACD">
              <w:rPr>
                <w:rFonts w:ascii="Arial" w:hAnsi="Arial" w:cs="Arial"/>
                <w:b/>
                <w:bCs/>
              </w:rPr>
              <w:lastRenderedPageBreak/>
              <w:t>Description</w:t>
            </w:r>
          </w:p>
        </w:tc>
        <w:tc>
          <w:tcPr>
            <w:tcW w:w="8571" w:type="dxa"/>
            <w:tcBorders>
              <w:top w:val="nil"/>
              <w:left w:val="nil"/>
              <w:bottom w:val="nil"/>
              <w:right w:val="nil"/>
            </w:tcBorders>
            <w:vAlign w:val="center"/>
            <w:hideMark/>
          </w:tcPr>
          <w:p w:rsidRPr="00F84ACD" w:rsidR="00F84ACD" w:rsidP="00F84ACD" w:rsidRDefault="00F84ACD" w14:paraId="7C1A7992" w14:textId="20C8A8E4">
            <w:pPr>
              <w:rPr>
                <w:rFonts w:ascii="Arial" w:hAnsi="Arial" w:cs="Arial"/>
                <w:b/>
                <w:bCs/>
              </w:rPr>
            </w:pPr>
            <w:r w:rsidRPr="196C1F43">
              <w:rPr>
                <w:rFonts w:ascii="Arial" w:hAnsi="Arial" w:cs="Arial"/>
                <w:b/>
                <w:bCs/>
              </w:rPr>
              <w:t>Details</w:t>
            </w:r>
          </w:p>
        </w:tc>
      </w:tr>
      <w:tr w:rsidRPr="00F84ACD" w:rsidR="00F84ACD" w:rsidTr="0BAA802C" w14:paraId="5BAAE847" w14:textId="77777777">
        <w:tc>
          <w:tcPr>
            <w:tcW w:w="1635" w:type="dxa"/>
            <w:tcBorders>
              <w:top w:val="single" w:color="D5DADE" w:sz="12" w:space="0"/>
              <w:left w:val="nil"/>
              <w:bottom w:val="nil"/>
              <w:right w:val="nil"/>
            </w:tcBorders>
            <w:hideMark/>
          </w:tcPr>
          <w:p w:rsidRPr="00F84ACD" w:rsidR="00F84ACD" w:rsidP="00F84ACD" w:rsidRDefault="00F84ACD" w14:paraId="63ED40CF" w14:textId="02014912">
            <w:pPr>
              <w:rPr>
                <w:rFonts w:ascii="Arial" w:hAnsi="Arial" w:cs="Arial"/>
              </w:rPr>
            </w:pPr>
            <w:r w:rsidRPr="0BAA802C">
              <w:rPr>
                <w:rFonts w:ascii="Arial" w:hAnsi="Arial" w:cs="Arial"/>
              </w:rPr>
              <w:t>Personal Data</w:t>
            </w:r>
            <w:r w:rsidRPr="0BAA802C" w:rsidR="62CE5179">
              <w:rPr>
                <w:rFonts w:ascii="Arial" w:hAnsi="Arial" w:cs="Arial"/>
              </w:rPr>
              <w:t xml:space="preserve">    </w:t>
            </w:r>
            <w:r w:rsidRPr="0BAA802C">
              <w:rPr>
                <w:rFonts w:ascii="Arial" w:hAnsi="Arial" w:cs="Arial"/>
              </w:rPr>
              <w:t xml:space="preserve"> </w:t>
            </w:r>
          </w:p>
        </w:tc>
        <w:tc>
          <w:tcPr>
            <w:tcW w:w="8571" w:type="dxa"/>
            <w:tcBorders>
              <w:top w:val="single" w:color="D5DADE" w:sz="12" w:space="0"/>
              <w:left w:val="nil"/>
              <w:bottom w:val="nil"/>
              <w:right w:val="nil"/>
            </w:tcBorders>
            <w:hideMark/>
          </w:tcPr>
          <w:p w:rsidRPr="00F84ACD" w:rsidR="00F84ACD" w:rsidP="00F84ACD" w:rsidRDefault="0AA5F602" w14:paraId="1FDC2602" w14:textId="6C99900B">
            <w:pPr>
              <w:rPr>
                <w:rFonts w:ascii="Arial" w:hAnsi="Arial" w:cs="Arial"/>
              </w:rPr>
            </w:pPr>
            <w:r w:rsidRPr="0BAA802C">
              <w:rPr>
                <w:rFonts w:ascii="Arial" w:hAnsi="Arial" w:cs="Arial"/>
              </w:rPr>
              <w:t xml:space="preserve"> s</w:t>
            </w:r>
            <w:r w:rsidRPr="0BAA802C" w:rsidR="00F84ACD">
              <w:rPr>
                <w:rFonts w:ascii="Arial" w:hAnsi="Arial" w:cs="Arial"/>
              </w:rPr>
              <w:t xml:space="preserve">ee Annex 2 for the current list of information available on the </w:t>
            </w:r>
            <w:r w:rsidRPr="0BAA802C" w:rsidR="6D61EC68">
              <w:rPr>
                <w:rFonts w:ascii="Arial" w:hAnsi="Arial" w:cs="Arial"/>
              </w:rPr>
              <w:t>NIR</w:t>
            </w:r>
            <w:r w:rsidRPr="0BAA802C" w:rsidR="00F84ACD">
              <w:rPr>
                <w:rFonts w:ascii="Arial" w:hAnsi="Arial" w:cs="Arial"/>
              </w:rPr>
              <w:t>.</w:t>
            </w:r>
          </w:p>
        </w:tc>
      </w:tr>
      <w:tr w:rsidRPr="00F84ACD" w:rsidR="00F84ACD" w:rsidTr="0BAA802C" w14:paraId="72E2578F" w14:textId="77777777">
        <w:tc>
          <w:tcPr>
            <w:tcW w:w="1635" w:type="dxa"/>
            <w:tcBorders>
              <w:top w:val="single" w:color="D5DADE" w:sz="4" w:space="0"/>
            </w:tcBorders>
            <w:hideMark/>
          </w:tcPr>
          <w:p w:rsidRPr="00F84ACD" w:rsidR="00F84ACD" w:rsidP="00F84ACD" w:rsidRDefault="00F84ACD" w14:paraId="469DC58F" w14:textId="77777777">
            <w:pPr>
              <w:rPr>
                <w:rFonts w:ascii="Arial" w:hAnsi="Arial" w:cs="Arial"/>
              </w:rPr>
            </w:pPr>
            <w:r w:rsidRPr="00F84ACD">
              <w:rPr>
                <w:rFonts w:ascii="Arial" w:hAnsi="Arial" w:cs="Arial"/>
              </w:rPr>
              <w:t>Categories of Data Subject</w:t>
            </w:r>
          </w:p>
        </w:tc>
        <w:tc>
          <w:tcPr>
            <w:tcW w:w="8571" w:type="dxa"/>
            <w:tcBorders>
              <w:top w:val="single" w:color="D5DADE" w:sz="4" w:space="0"/>
            </w:tcBorders>
            <w:hideMark/>
          </w:tcPr>
          <w:p w:rsidRPr="00F84ACD" w:rsidR="00F84ACD" w:rsidP="00F84ACD" w:rsidRDefault="00F84ACD" w14:paraId="2DB0C9A7" w14:textId="63F20392">
            <w:pPr>
              <w:rPr>
                <w:rFonts w:ascii="Arial" w:hAnsi="Arial" w:cs="Arial"/>
              </w:rPr>
            </w:pPr>
            <w:r w:rsidRPr="00F84ACD">
              <w:rPr>
                <w:rFonts w:ascii="Arial" w:hAnsi="Arial" w:cs="Arial"/>
              </w:rPr>
              <w:t xml:space="preserve">Patients and service users of health and </w:t>
            </w:r>
            <w:r w:rsidR="009F66BF">
              <w:rPr>
                <w:rFonts w:ascii="Arial" w:hAnsi="Arial" w:cs="Arial"/>
              </w:rPr>
              <w:t xml:space="preserve">adult </w:t>
            </w:r>
            <w:r w:rsidRPr="00F84ACD">
              <w:rPr>
                <w:rFonts w:ascii="Arial" w:hAnsi="Arial" w:cs="Arial"/>
              </w:rPr>
              <w:t>social care services.</w:t>
            </w:r>
          </w:p>
          <w:p w:rsidRPr="00F84ACD" w:rsidR="00F84ACD" w:rsidP="00F84ACD" w:rsidRDefault="00F84ACD" w14:paraId="7234E92D" w14:textId="77777777">
            <w:pPr>
              <w:rPr>
                <w:rFonts w:ascii="Arial" w:hAnsi="Arial" w:cs="Arial"/>
              </w:rPr>
            </w:pPr>
            <w:r w:rsidRPr="00F84ACD">
              <w:rPr>
                <w:rFonts w:ascii="Arial" w:hAnsi="Arial" w:cs="Arial"/>
              </w:rPr>
              <w:t>Clinicians and other professionals involved in a patient or service user’s care and wellbeing.</w:t>
            </w:r>
          </w:p>
        </w:tc>
      </w:tr>
      <w:tr w:rsidRPr="00F84ACD" w:rsidR="00F84ACD" w:rsidTr="0BAA802C" w14:paraId="3C8308D6" w14:textId="77777777">
        <w:tc>
          <w:tcPr>
            <w:tcW w:w="1635" w:type="dxa"/>
            <w:tcBorders>
              <w:top w:val="single" w:color="D5DADE" w:sz="4" w:space="0"/>
            </w:tcBorders>
            <w:hideMark/>
          </w:tcPr>
          <w:p w:rsidRPr="00F84ACD" w:rsidR="00F84ACD" w:rsidP="00F84ACD" w:rsidRDefault="00F84ACD" w14:paraId="7045FEA9" w14:textId="77777777">
            <w:pPr>
              <w:rPr>
                <w:rFonts w:ascii="Arial" w:hAnsi="Arial" w:cs="Arial"/>
              </w:rPr>
            </w:pPr>
            <w:r w:rsidRPr="00F84ACD">
              <w:rPr>
                <w:rFonts w:ascii="Arial" w:hAnsi="Arial" w:cs="Arial"/>
              </w:rPr>
              <w:t>UK GDPR/DPA 2018 lawful bases for processing</w:t>
            </w:r>
          </w:p>
        </w:tc>
        <w:tc>
          <w:tcPr>
            <w:tcW w:w="8571" w:type="dxa"/>
            <w:tcBorders>
              <w:top w:val="single" w:color="D5DADE" w:sz="4" w:space="0"/>
            </w:tcBorders>
            <w:hideMark/>
          </w:tcPr>
          <w:p w:rsidRPr="00F84ACD" w:rsidR="00F84ACD" w:rsidP="00F84ACD" w:rsidRDefault="00F84ACD" w14:paraId="48478105" w14:textId="77777777">
            <w:pPr>
              <w:rPr>
                <w:rFonts w:ascii="Arial" w:hAnsi="Arial" w:cs="Arial"/>
              </w:rPr>
            </w:pPr>
            <w:r w:rsidRPr="00F84ACD">
              <w:rPr>
                <w:rFonts w:ascii="Arial" w:hAnsi="Arial" w:cs="Arial"/>
              </w:rPr>
              <w:t>Personal Data is processed by Providers and Consumers under the following lawful bases:</w:t>
            </w:r>
          </w:p>
          <w:p w:rsidRPr="00F84ACD" w:rsidR="00F84ACD" w:rsidP="00F84ACD" w:rsidRDefault="00F84ACD" w14:paraId="7A2D7EBF" w14:textId="77777777">
            <w:pPr>
              <w:numPr>
                <w:ilvl w:val="0"/>
                <w:numId w:val="15"/>
              </w:numPr>
              <w:rPr>
                <w:rFonts w:ascii="Arial" w:hAnsi="Arial" w:cs="Arial"/>
              </w:rPr>
            </w:pPr>
            <w:r w:rsidRPr="00F84ACD">
              <w:rPr>
                <w:rFonts w:ascii="Arial" w:hAnsi="Arial" w:cs="Arial"/>
              </w:rPr>
              <w:t>Article 6(1)(e) - Processing is necessary for the performance of a task carried out in the public interest or in the exercise of official authority vested in the controller;</w:t>
            </w:r>
          </w:p>
          <w:p w:rsidRPr="00F84ACD" w:rsidR="00F84ACD" w:rsidP="00F84ACD" w:rsidRDefault="00F84ACD" w14:paraId="3E644EBD" w14:textId="77777777">
            <w:pPr>
              <w:numPr>
                <w:ilvl w:val="0"/>
                <w:numId w:val="15"/>
              </w:numPr>
              <w:rPr>
                <w:rFonts w:ascii="Arial" w:hAnsi="Arial" w:cs="Arial"/>
              </w:rPr>
            </w:pPr>
            <w:r w:rsidRPr="00F84ACD">
              <w:rPr>
                <w:rFonts w:ascii="Arial" w:hAnsi="Arial" w:cs="Arial"/>
              </w:rPr>
              <w:t>Article 6(1)(g) – Reasons of substantial Public Interest (with a basis in law) and with Conditions 11 and 18 under Schedule 1 of the Data Protection Act 2018 and/or;</w:t>
            </w:r>
          </w:p>
          <w:p w:rsidRPr="00F84ACD" w:rsidR="00F84ACD" w:rsidP="00F84ACD" w:rsidRDefault="00F84ACD" w14:paraId="292D6B20" w14:textId="70888ADD">
            <w:pPr>
              <w:numPr>
                <w:ilvl w:val="0"/>
                <w:numId w:val="15"/>
              </w:numPr>
              <w:rPr>
                <w:rFonts w:ascii="Arial" w:hAnsi="Arial" w:cs="Arial"/>
              </w:rPr>
            </w:pPr>
            <w:r w:rsidRPr="196C1F43">
              <w:rPr>
                <w:rFonts w:ascii="Arial" w:hAnsi="Arial" w:cs="Arial"/>
              </w:rPr>
              <w:t>Article 9(2)(h) – Health or social care (with a basis in law) - Processing is necessary for the purposes of preventive or occupational medicine, for the assessment of the working capacity of the employee, medical diagnosis, the provision of health or social care or treatment or the management of health or social care systems and services.</w:t>
            </w:r>
          </w:p>
          <w:p w:rsidRPr="00F84ACD" w:rsidR="00F84ACD" w:rsidP="196C1F43" w:rsidRDefault="2281E033" w14:paraId="4E736285" w14:textId="28B628AA">
            <w:pPr>
              <w:rPr>
                <w:rFonts w:ascii="Arial" w:hAnsi="Arial" w:cs="Arial"/>
              </w:rPr>
            </w:pPr>
            <w:r w:rsidRPr="76045F02">
              <w:rPr>
                <w:rFonts w:ascii="Arial" w:hAnsi="Arial" w:cs="Arial"/>
              </w:rPr>
              <w:t>Imaging Healthcare Organisations</w:t>
            </w:r>
            <w:r w:rsidRPr="76045F02" w:rsidR="00F84ACD">
              <w:rPr>
                <w:rFonts w:ascii="Arial" w:hAnsi="Arial" w:cs="Arial"/>
              </w:rPr>
              <w:t xml:space="preserve"> share and receive Personal Data subject to an appropriate lawful basis having been established and documented in their privacy notice(s).</w:t>
            </w:r>
          </w:p>
          <w:p w:rsidRPr="00F84ACD" w:rsidR="00F84ACD" w:rsidP="00F84ACD" w:rsidRDefault="00F84ACD" w14:paraId="3B97757D" w14:textId="77777777">
            <w:pPr>
              <w:rPr>
                <w:rFonts w:ascii="Arial" w:hAnsi="Arial" w:cs="Arial"/>
              </w:rPr>
            </w:pPr>
            <w:r w:rsidRPr="00F84ACD">
              <w:rPr>
                <w:rFonts w:ascii="Arial" w:hAnsi="Arial" w:cs="Arial"/>
              </w:rPr>
              <w:t>Schedule 1 of the </w:t>
            </w:r>
            <w:hyperlink w:history="1" r:id="rId10">
              <w:r w:rsidRPr="00F84ACD">
                <w:rPr>
                  <w:rStyle w:val="Hyperlink"/>
                  <w:rFonts w:ascii="Arial" w:hAnsi="Arial" w:cs="Arial"/>
                </w:rPr>
                <w:t>Data Protection Act 2018</w:t>
              </w:r>
            </w:hyperlink>
          </w:p>
        </w:tc>
      </w:tr>
      <w:tr w:rsidRPr="00F84ACD" w:rsidR="00F84ACD" w:rsidTr="0BAA802C" w14:paraId="7682968D" w14:textId="77777777">
        <w:tc>
          <w:tcPr>
            <w:tcW w:w="1635" w:type="dxa"/>
            <w:tcBorders>
              <w:top w:val="single" w:color="D5DADE" w:sz="4" w:space="0"/>
            </w:tcBorders>
            <w:hideMark/>
          </w:tcPr>
          <w:p w:rsidRPr="00F84ACD" w:rsidR="00F84ACD" w:rsidP="00F84ACD" w:rsidRDefault="00F84ACD" w14:paraId="09F6DE13" w14:textId="77777777">
            <w:pPr>
              <w:rPr>
                <w:rFonts w:ascii="Arial" w:hAnsi="Arial" w:cs="Arial"/>
              </w:rPr>
            </w:pPr>
            <w:r w:rsidRPr="00F84ACD">
              <w:rPr>
                <w:rFonts w:ascii="Arial" w:hAnsi="Arial" w:cs="Arial"/>
              </w:rPr>
              <w:t>Common Law Duty of Confidentiality</w:t>
            </w:r>
          </w:p>
        </w:tc>
        <w:tc>
          <w:tcPr>
            <w:tcW w:w="8571" w:type="dxa"/>
            <w:tcBorders>
              <w:top w:val="single" w:color="D5DADE" w:sz="4" w:space="0"/>
            </w:tcBorders>
            <w:hideMark/>
          </w:tcPr>
          <w:p w:rsidRPr="00F84ACD" w:rsidR="00F84ACD" w:rsidP="00F84ACD" w:rsidRDefault="00F84ACD" w14:paraId="5EB23AB2" w14:textId="77777777">
            <w:pPr>
              <w:rPr>
                <w:rFonts w:ascii="Arial" w:hAnsi="Arial" w:cs="Arial"/>
              </w:rPr>
            </w:pPr>
            <w:r w:rsidRPr="00F84ACD">
              <w:rPr>
                <w:rFonts w:ascii="Arial" w:hAnsi="Arial" w:cs="Arial"/>
              </w:rPr>
              <w:t>The Common Law Duty of Confidence is met because the processing of personal confidential information is for the purpose of Direct Care. Information may be further shared where the disclosure is necessary to safeguard the individual or others, or for another purpose where it is necessary to do so in the public interest.</w:t>
            </w:r>
          </w:p>
        </w:tc>
      </w:tr>
      <w:tr w:rsidRPr="00F84ACD" w:rsidR="00F84ACD" w:rsidTr="0BAA802C" w14:paraId="2898D76C" w14:textId="77777777">
        <w:tc>
          <w:tcPr>
            <w:tcW w:w="1635" w:type="dxa"/>
            <w:tcBorders>
              <w:top w:val="single" w:color="D5DADE" w:sz="4" w:space="0"/>
            </w:tcBorders>
            <w:hideMark/>
          </w:tcPr>
          <w:p w:rsidRPr="00F84ACD" w:rsidR="00F84ACD" w:rsidP="00F84ACD" w:rsidRDefault="00F84ACD" w14:paraId="0AD6A1E7" w14:textId="77777777">
            <w:pPr>
              <w:rPr>
                <w:rFonts w:ascii="Arial" w:hAnsi="Arial" w:cs="Arial"/>
              </w:rPr>
            </w:pPr>
            <w:r w:rsidRPr="00F84ACD">
              <w:rPr>
                <w:rFonts w:ascii="Arial" w:hAnsi="Arial" w:cs="Arial"/>
              </w:rPr>
              <w:t>Duration of the Processing</w:t>
            </w:r>
          </w:p>
        </w:tc>
        <w:tc>
          <w:tcPr>
            <w:tcW w:w="8571" w:type="dxa"/>
            <w:tcBorders>
              <w:top w:val="single" w:color="D5DADE" w:sz="4" w:space="0"/>
            </w:tcBorders>
            <w:hideMark/>
          </w:tcPr>
          <w:p w:rsidRPr="00F84ACD" w:rsidR="00F84ACD" w:rsidP="00F84ACD" w:rsidRDefault="00F84ACD" w14:paraId="670DC600" w14:textId="01C2A0E4">
            <w:pPr>
              <w:rPr>
                <w:rFonts w:ascii="Arial" w:hAnsi="Arial" w:cs="Arial"/>
              </w:rPr>
            </w:pPr>
            <w:r w:rsidRPr="24D3E419">
              <w:rPr>
                <w:rFonts w:ascii="Arial" w:hAnsi="Arial" w:cs="Arial"/>
              </w:rPr>
              <w:t>Processing will continue until a P</w:t>
            </w:r>
            <w:r w:rsidRPr="24D3E419" w:rsidR="091EBD32">
              <w:rPr>
                <w:rFonts w:ascii="Arial" w:hAnsi="Arial" w:cs="Arial"/>
              </w:rPr>
              <w:t xml:space="preserve">rovider or Consumer </w:t>
            </w:r>
            <w:r w:rsidRPr="24D3E419">
              <w:rPr>
                <w:rFonts w:ascii="Arial" w:hAnsi="Arial" w:cs="Arial"/>
              </w:rPr>
              <w:t xml:space="preserve">withdraws from the </w:t>
            </w:r>
            <w:r w:rsidRPr="24D3E419" w:rsidR="65806815">
              <w:rPr>
                <w:rFonts w:ascii="Arial" w:hAnsi="Arial" w:cs="Arial"/>
              </w:rPr>
              <w:t>Arrangement</w:t>
            </w:r>
            <w:r w:rsidRPr="24D3E419">
              <w:rPr>
                <w:rFonts w:ascii="Arial" w:hAnsi="Arial" w:cs="Arial"/>
              </w:rPr>
              <w:t xml:space="preserve"> or the </w:t>
            </w:r>
            <w:r w:rsidRPr="24D3E419" w:rsidR="393058C0">
              <w:rPr>
                <w:rFonts w:ascii="Arial" w:hAnsi="Arial" w:cs="Arial"/>
              </w:rPr>
              <w:t>Arrangement</w:t>
            </w:r>
            <w:r w:rsidRPr="24D3E419">
              <w:rPr>
                <w:rFonts w:ascii="Arial" w:hAnsi="Arial" w:cs="Arial"/>
              </w:rPr>
              <w:t xml:space="preserve"> is otherwise terminated by NHS England.</w:t>
            </w:r>
          </w:p>
          <w:p w:rsidRPr="00F84ACD" w:rsidR="00F84ACD" w:rsidP="00F84ACD" w:rsidRDefault="00F84ACD" w14:paraId="1671D8DA" w14:textId="22A2F47E">
            <w:pPr>
              <w:rPr>
                <w:rFonts w:ascii="Arial" w:hAnsi="Arial" w:cs="Arial"/>
              </w:rPr>
            </w:pPr>
            <w:r w:rsidRPr="24D3E419">
              <w:rPr>
                <w:rFonts w:ascii="Arial" w:hAnsi="Arial" w:cs="Arial"/>
              </w:rPr>
              <w:t>Personal Data must not be retained except for instances where Shared Personal Data has been used to update the Consumer’s patient medical record for the purposes of Direct Care.</w:t>
            </w:r>
          </w:p>
        </w:tc>
      </w:tr>
      <w:tr w:rsidRPr="00F84ACD" w:rsidR="00F84ACD" w:rsidTr="0BAA802C" w14:paraId="19679F4E" w14:textId="77777777">
        <w:tc>
          <w:tcPr>
            <w:tcW w:w="1635" w:type="dxa"/>
            <w:tcBorders>
              <w:top w:val="single" w:color="D5DADE" w:sz="4" w:space="0"/>
            </w:tcBorders>
            <w:hideMark/>
          </w:tcPr>
          <w:p w:rsidRPr="00F84ACD" w:rsidR="00F84ACD" w:rsidP="00F84ACD" w:rsidRDefault="00F84ACD" w14:paraId="0A8D14DE" w14:textId="15495494">
            <w:pPr>
              <w:rPr>
                <w:rFonts w:ascii="Arial" w:hAnsi="Arial" w:cs="Arial"/>
              </w:rPr>
            </w:pPr>
            <w:r w:rsidRPr="196C1F43">
              <w:rPr>
                <w:rFonts w:ascii="Arial" w:hAnsi="Arial" w:cs="Arial"/>
              </w:rPr>
              <w:t>Information Asset Owner</w:t>
            </w:r>
          </w:p>
        </w:tc>
        <w:tc>
          <w:tcPr>
            <w:tcW w:w="8571" w:type="dxa"/>
            <w:tcBorders>
              <w:top w:val="single" w:color="D5DADE" w:sz="4" w:space="0"/>
            </w:tcBorders>
            <w:hideMark/>
          </w:tcPr>
          <w:p w:rsidRPr="00F84ACD" w:rsidR="00F84ACD" w:rsidP="00F84ACD" w:rsidRDefault="00F84ACD" w14:paraId="616638D3" w14:textId="77777777">
            <w:pPr>
              <w:rPr>
                <w:rFonts w:ascii="Arial" w:hAnsi="Arial" w:cs="Arial"/>
              </w:rPr>
            </w:pPr>
            <w:r w:rsidRPr="00F84ACD">
              <w:rPr>
                <w:rFonts w:ascii="Arial" w:hAnsi="Arial" w:cs="Arial"/>
              </w:rPr>
              <w:t>Clinical Data Sharing Lead, Platforms/Clinical Pillar</w:t>
            </w:r>
          </w:p>
          <w:p w:rsidRPr="00F84ACD" w:rsidR="00F84ACD" w:rsidP="00F84ACD" w:rsidRDefault="00F84ACD" w14:paraId="299EEEFD" w14:textId="77777777">
            <w:pPr>
              <w:rPr>
                <w:rFonts w:ascii="Arial" w:hAnsi="Arial" w:cs="Arial"/>
              </w:rPr>
            </w:pPr>
            <w:r w:rsidRPr="00F84ACD">
              <w:rPr>
                <w:rFonts w:ascii="Arial" w:hAnsi="Arial" w:cs="Arial"/>
              </w:rPr>
              <w:t>Transformation Directorate</w:t>
            </w:r>
          </w:p>
          <w:p w:rsidRPr="00F84ACD" w:rsidR="00F84ACD" w:rsidP="00F84ACD" w:rsidRDefault="00F84ACD" w14:paraId="51432ECF" w14:textId="77777777">
            <w:pPr>
              <w:rPr>
                <w:rFonts w:ascii="Arial" w:hAnsi="Arial" w:cs="Arial"/>
              </w:rPr>
            </w:pPr>
            <w:r w:rsidRPr="00F84ACD">
              <w:rPr>
                <w:rFonts w:ascii="Arial" w:hAnsi="Arial" w:cs="Arial"/>
              </w:rPr>
              <w:t>NHS England</w:t>
            </w:r>
          </w:p>
        </w:tc>
      </w:tr>
    </w:tbl>
    <w:p w:rsidR="00F84ACD" w:rsidP="00F84ACD" w:rsidRDefault="00F84ACD" w14:paraId="37574096" w14:textId="77777777">
      <w:pPr>
        <w:rPr>
          <w:rFonts w:ascii="Arial" w:hAnsi="Arial" w:cs="Arial"/>
        </w:rPr>
      </w:pPr>
      <w:r w:rsidRPr="00F84ACD">
        <w:rPr>
          <w:rFonts w:ascii="Arial" w:hAnsi="Arial" w:cs="Arial"/>
        </w:rPr>
        <w:t> </w:t>
      </w:r>
    </w:p>
    <w:p w:rsidRPr="00F84ACD" w:rsidR="00507267" w:rsidP="00F84ACD" w:rsidRDefault="00507267" w14:paraId="4C43EAF8" w14:textId="77777777">
      <w:pPr>
        <w:rPr>
          <w:rFonts w:ascii="Arial" w:hAnsi="Arial" w:cs="Arial"/>
        </w:rPr>
      </w:pPr>
    </w:p>
    <w:p w:rsidRPr="00F84ACD" w:rsidR="00F84ACD" w:rsidP="00F84ACD" w:rsidRDefault="00F84ACD" w14:paraId="29559EBF" w14:textId="5E66D9EE">
      <w:pPr>
        <w:rPr>
          <w:rFonts w:ascii="Arial" w:hAnsi="Arial" w:cs="Arial"/>
        </w:rPr>
      </w:pPr>
    </w:p>
    <w:p w:rsidRPr="00507267" w:rsidR="00507267" w:rsidP="24663DCA" w:rsidRDefault="00F84ACD" w14:paraId="30AACD00" w14:textId="5DB23BAF">
      <w:pPr>
        <w:rPr>
          <w:rFonts w:ascii="Arial" w:hAnsi="Arial" w:cs="Arial"/>
          <w:b/>
          <w:bCs/>
        </w:rPr>
      </w:pPr>
      <w:r w:rsidRPr="24663DCA">
        <w:rPr>
          <w:rFonts w:ascii="Arial" w:hAnsi="Arial" w:cs="Arial"/>
          <w:b/>
          <w:bCs/>
        </w:rPr>
        <w:t xml:space="preserve">Annex 1: </w:t>
      </w:r>
      <w:r w:rsidRPr="24663DCA" w:rsidR="35672E86">
        <w:rPr>
          <w:rFonts w:ascii="Arial" w:hAnsi="Arial" w:cs="Arial"/>
          <w:b/>
          <w:bCs/>
        </w:rPr>
        <w:t>NIR</w:t>
      </w:r>
      <w:r w:rsidRPr="24663DCA">
        <w:rPr>
          <w:rFonts w:ascii="Arial" w:hAnsi="Arial" w:cs="Arial"/>
          <w:b/>
          <w:bCs/>
        </w:rPr>
        <w:t xml:space="preserve"> </w:t>
      </w:r>
      <w:r w:rsidRPr="24663DCA" w:rsidR="10427C86">
        <w:rPr>
          <w:rFonts w:ascii="Arial" w:hAnsi="Arial" w:cs="Arial"/>
          <w:b/>
          <w:bCs/>
        </w:rPr>
        <w:t>P</w:t>
      </w:r>
      <w:r w:rsidRPr="24663DCA">
        <w:rPr>
          <w:rFonts w:ascii="Arial" w:hAnsi="Arial" w:cs="Arial"/>
          <w:b/>
          <w:bCs/>
        </w:rPr>
        <w:t xml:space="preserve">roviders and </w:t>
      </w:r>
      <w:r w:rsidRPr="24663DCA" w:rsidR="554B98BE">
        <w:rPr>
          <w:rFonts w:ascii="Arial" w:hAnsi="Arial" w:cs="Arial"/>
          <w:b/>
          <w:bCs/>
        </w:rPr>
        <w:t>C</w:t>
      </w:r>
      <w:r w:rsidRPr="24663DCA">
        <w:rPr>
          <w:rFonts w:ascii="Arial" w:hAnsi="Arial" w:cs="Arial"/>
          <w:b/>
          <w:bCs/>
        </w:rPr>
        <w:t xml:space="preserve">onsumers </w:t>
      </w:r>
    </w:p>
    <w:tbl>
      <w:tblPr>
        <w:tblStyle w:val="TableGrid"/>
        <w:tblW w:w="9010" w:type="dxa"/>
        <w:tblBorders>
          <w:top w:val="single" w:color="auto" w:sz="6" w:space="0"/>
          <w:left w:val="single" w:color="auto" w:sz="6" w:space="0"/>
          <w:bottom w:val="single" w:color="auto" w:sz="6" w:space="0"/>
          <w:right w:val="single" w:color="auto" w:sz="6" w:space="0"/>
        </w:tblBorders>
        <w:tblLook w:val="06A0" w:firstRow="1" w:lastRow="0" w:firstColumn="1" w:lastColumn="0" w:noHBand="1" w:noVBand="1"/>
      </w:tblPr>
      <w:tblGrid>
        <w:gridCol w:w="1920"/>
        <w:gridCol w:w="3317"/>
        <w:gridCol w:w="3773"/>
      </w:tblGrid>
      <w:tr w:rsidRPr="008036C2" w:rsidR="00507267" w:rsidTr="589F2ADC" w14:paraId="58293709" w14:textId="77777777">
        <w:trPr>
          <w:trHeight w:val="285"/>
        </w:trPr>
        <w:tc>
          <w:tcPr>
            <w:tcW w:w="1920" w:type="dxa"/>
            <w:shd w:val="clear" w:color="auto" w:fill="DAE9F7" w:themeFill="text2" w:themeFillTint="1A"/>
            <w:tcMar>
              <w:left w:w="105" w:type="dxa"/>
              <w:right w:w="105" w:type="dxa"/>
            </w:tcMar>
          </w:tcPr>
          <w:p w:rsidRPr="008036C2" w:rsidR="196C1F43" w:rsidP="001149BE" w:rsidRDefault="196C1F43" w14:paraId="5B014A36" w14:textId="11E9C5EE">
            <w:pPr>
              <w:spacing w:after="140"/>
              <w:rPr>
                <w:rFonts w:ascii="Arial" w:hAnsi="Arial" w:eastAsia="Arial" w:cs="Arial"/>
              </w:rPr>
            </w:pPr>
            <w:r w:rsidRPr="008036C2">
              <w:rPr>
                <w:rFonts w:ascii="Arial" w:hAnsi="Arial" w:eastAsia="Arial" w:cs="Arial"/>
                <w:b/>
                <w:bCs/>
              </w:rPr>
              <w:lastRenderedPageBreak/>
              <w:t>Stakeholder</w:t>
            </w:r>
          </w:p>
        </w:tc>
        <w:tc>
          <w:tcPr>
            <w:tcW w:w="3317" w:type="dxa"/>
            <w:shd w:val="clear" w:color="auto" w:fill="DAE9F7" w:themeFill="text2" w:themeFillTint="1A"/>
            <w:tcMar>
              <w:left w:w="105" w:type="dxa"/>
              <w:right w:w="105" w:type="dxa"/>
            </w:tcMar>
          </w:tcPr>
          <w:p w:rsidRPr="008036C2" w:rsidR="196C1F43" w:rsidP="001149BE" w:rsidRDefault="196C1F43" w14:paraId="0D70C9AE" w14:textId="48D0E87F">
            <w:pPr>
              <w:spacing w:after="140"/>
              <w:rPr>
                <w:rFonts w:ascii="Arial" w:hAnsi="Arial" w:eastAsia="Arial" w:cs="Arial"/>
              </w:rPr>
            </w:pPr>
            <w:r w:rsidRPr="008036C2">
              <w:rPr>
                <w:rFonts w:ascii="Arial" w:hAnsi="Arial" w:eastAsia="Arial" w:cs="Arial"/>
                <w:b/>
                <w:bCs/>
              </w:rPr>
              <w:t>Role</w:t>
            </w:r>
          </w:p>
        </w:tc>
        <w:tc>
          <w:tcPr>
            <w:tcW w:w="3773" w:type="dxa"/>
            <w:shd w:val="clear" w:color="auto" w:fill="DAE9F7" w:themeFill="text2" w:themeFillTint="1A"/>
            <w:tcMar>
              <w:left w:w="105" w:type="dxa"/>
              <w:right w:w="105" w:type="dxa"/>
            </w:tcMar>
          </w:tcPr>
          <w:p w:rsidRPr="008036C2" w:rsidR="196C1F43" w:rsidP="001149BE" w:rsidRDefault="196C1F43" w14:paraId="59018D85" w14:textId="230C40EF">
            <w:pPr>
              <w:spacing w:after="140"/>
              <w:rPr>
                <w:rFonts w:ascii="Arial" w:hAnsi="Arial" w:eastAsia="Arial" w:cs="Arial"/>
              </w:rPr>
            </w:pPr>
            <w:r w:rsidRPr="008036C2">
              <w:rPr>
                <w:rFonts w:ascii="Arial" w:hAnsi="Arial" w:eastAsia="Arial" w:cs="Arial"/>
                <w:b/>
                <w:bCs/>
              </w:rPr>
              <w:t>Responsibilities</w:t>
            </w:r>
          </w:p>
        </w:tc>
      </w:tr>
      <w:tr w:rsidRPr="008036C2" w:rsidR="00507267" w:rsidTr="589F2ADC" w14:paraId="0A31F746" w14:textId="77777777">
        <w:trPr>
          <w:trHeight w:val="285"/>
        </w:trPr>
        <w:tc>
          <w:tcPr>
            <w:tcW w:w="1920" w:type="dxa"/>
            <w:tcMar>
              <w:left w:w="105" w:type="dxa"/>
              <w:right w:w="105" w:type="dxa"/>
            </w:tcMar>
          </w:tcPr>
          <w:p w:rsidRPr="008036C2" w:rsidR="196C1F43" w:rsidP="001149BE" w:rsidRDefault="196C1F43" w14:paraId="50C73702" w14:textId="5BCBDC49">
            <w:pPr>
              <w:spacing w:after="140"/>
              <w:rPr>
                <w:rFonts w:ascii="Arial" w:hAnsi="Arial" w:eastAsia="Arial" w:cs="Arial"/>
              </w:rPr>
            </w:pPr>
            <w:r w:rsidRPr="008036C2">
              <w:rPr>
                <w:rFonts w:ascii="Arial" w:hAnsi="Arial" w:eastAsia="Arial" w:cs="Arial"/>
              </w:rPr>
              <w:t>NHS England</w:t>
            </w:r>
          </w:p>
        </w:tc>
        <w:tc>
          <w:tcPr>
            <w:tcW w:w="3317" w:type="dxa"/>
            <w:tcMar>
              <w:left w:w="105" w:type="dxa"/>
              <w:right w:w="105" w:type="dxa"/>
            </w:tcMar>
          </w:tcPr>
          <w:p w:rsidRPr="008036C2" w:rsidR="196C1F43" w:rsidP="001149BE" w:rsidRDefault="196C1F43" w14:paraId="5FD41645" w14:textId="76EFDE6B">
            <w:pPr>
              <w:spacing w:after="140"/>
              <w:rPr>
                <w:rFonts w:ascii="Arial" w:hAnsi="Arial" w:eastAsia="Arial" w:cs="Arial"/>
              </w:rPr>
            </w:pPr>
            <w:r w:rsidRPr="008036C2">
              <w:rPr>
                <w:rFonts w:ascii="Arial" w:hAnsi="Arial" w:eastAsia="Arial" w:cs="Arial"/>
              </w:rPr>
              <w:t>NIR provider and operator.</w:t>
            </w:r>
          </w:p>
          <w:p w:rsidRPr="008036C2" w:rsidR="196C1F43" w:rsidP="001149BE" w:rsidRDefault="196C1F43" w14:paraId="1B79340F" w14:textId="73BDD837">
            <w:pPr>
              <w:spacing w:after="140"/>
              <w:rPr>
                <w:rFonts w:ascii="Arial" w:hAnsi="Arial" w:eastAsia="Arial" w:cs="Arial"/>
              </w:rPr>
            </w:pPr>
            <w:r w:rsidRPr="008036C2">
              <w:rPr>
                <w:rFonts w:ascii="Arial" w:hAnsi="Arial" w:eastAsia="Arial" w:cs="Arial"/>
              </w:rPr>
              <w:t>NHS E</w:t>
            </w:r>
            <w:r w:rsidRPr="008036C2" w:rsidR="00507267">
              <w:rPr>
                <w:rFonts w:ascii="Arial" w:hAnsi="Arial" w:eastAsia="Arial" w:cs="Arial"/>
              </w:rPr>
              <w:t>n</w:t>
            </w:r>
            <w:r w:rsidRPr="008036C2">
              <w:rPr>
                <w:rFonts w:ascii="Arial" w:hAnsi="Arial" w:eastAsia="Arial" w:cs="Arial"/>
              </w:rPr>
              <w:t>gland has developed and provides the technical platform for NIR (the product). The users consume the capabilities of NIR, such as discovery of the data, retrieving the report/image rather than receiving a service that is delivered by the NHS England for them.</w:t>
            </w:r>
          </w:p>
          <w:p w:rsidRPr="008036C2" w:rsidR="196C1F43" w:rsidP="001149BE" w:rsidRDefault="196C1F43" w14:paraId="27022259" w14:textId="104FEEE2">
            <w:pPr>
              <w:spacing w:after="140"/>
              <w:rPr>
                <w:rFonts w:ascii="Arial" w:hAnsi="Arial" w:eastAsia="Arial" w:cs="Arial"/>
              </w:rPr>
            </w:pPr>
            <w:r w:rsidRPr="008036C2">
              <w:rPr>
                <w:rFonts w:ascii="Arial" w:hAnsi="Arial" w:eastAsia="Arial" w:cs="Arial"/>
              </w:rPr>
              <w:t>The system architects are TSAS Solution Architect.</w:t>
            </w:r>
          </w:p>
        </w:tc>
        <w:tc>
          <w:tcPr>
            <w:tcW w:w="3773" w:type="dxa"/>
            <w:tcMar>
              <w:left w:w="105" w:type="dxa"/>
              <w:right w:w="105" w:type="dxa"/>
            </w:tcMar>
          </w:tcPr>
          <w:p w:rsidRPr="008036C2" w:rsidR="196C1F43" w:rsidP="001149BE" w:rsidRDefault="196C1F43" w14:paraId="0B6D5A35" w14:textId="528D5DFB">
            <w:pPr>
              <w:spacing w:after="140"/>
              <w:rPr>
                <w:rFonts w:ascii="Arial" w:hAnsi="Arial" w:eastAsia="Arial" w:cs="Arial"/>
              </w:rPr>
            </w:pPr>
            <w:r w:rsidRPr="008036C2">
              <w:rPr>
                <w:rFonts w:ascii="Arial" w:hAnsi="Arial" w:eastAsia="Arial" w:cs="Arial"/>
              </w:rPr>
              <w:t>Maintain the secure registry infrastructure.</w:t>
            </w:r>
          </w:p>
          <w:p w:rsidRPr="008036C2" w:rsidR="196C1F43" w:rsidP="001149BE" w:rsidRDefault="196C1F43" w14:paraId="2A8805D6" w14:textId="2E5831EA">
            <w:pPr>
              <w:spacing w:after="140"/>
              <w:rPr>
                <w:rFonts w:ascii="Arial" w:hAnsi="Arial" w:eastAsia="Arial" w:cs="Arial"/>
              </w:rPr>
            </w:pPr>
            <w:r w:rsidRPr="008036C2">
              <w:rPr>
                <w:rFonts w:ascii="Arial" w:hAnsi="Arial" w:eastAsia="Arial" w:cs="Arial"/>
              </w:rPr>
              <w:t>Ensure compliance with NHS Data Security and Protection standards.</w:t>
            </w:r>
          </w:p>
          <w:p w:rsidRPr="008036C2" w:rsidR="196C1F43" w:rsidP="001149BE" w:rsidRDefault="196C1F43" w14:paraId="7E642EC1" w14:textId="36BF7029">
            <w:pPr>
              <w:spacing w:after="140"/>
              <w:rPr>
                <w:rFonts w:ascii="Arial" w:hAnsi="Arial" w:eastAsia="Arial" w:cs="Arial"/>
              </w:rPr>
            </w:pPr>
            <w:r w:rsidRPr="008036C2">
              <w:rPr>
                <w:rFonts w:ascii="Arial" w:hAnsi="Arial" w:eastAsia="Arial" w:cs="Arial"/>
              </w:rPr>
              <w:t>Provide onboarding, audit, and monitoring capability.</w:t>
            </w:r>
          </w:p>
          <w:p w:rsidRPr="008036C2" w:rsidR="196C1F43" w:rsidP="001149BE" w:rsidRDefault="196C1F43" w14:paraId="73EEBAC6" w14:textId="065C6AFF">
            <w:pPr>
              <w:spacing w:after="140"/>
              <w:rPr>
                <w:rFonts w:ascii="Arial" w:hAnsi="Arial" w:eastAsia="Arial" w:cs="Arial"/>
              </w:rPr>
            </w:pPr>
            <w:r w:rsidRPr="008036C2">
              <w:rPr>
                <w:rFonts w:ascii="Arial" w:hAnsi="Arial" w:eastAsia="Arial" w:cs="Arial"/>
              </w:rPr>
              <w:t>Retain metadata only and avoid persistent storage of clinical data.</w:t>
            </w:r>
          </w:p>
          <w:p w:rsidRPr="008036C2" w:rsidR="196C1F43" w:rsidP="001149BE" w:rsidRDefault="196C1F43" w14:paraId="007EC512" w14:textId="690C2444">
            <w:pPr>
              <w:spacing w:after="140"/>
              <w:rPr>
                <w:rFonts w:ascii="Arial" w:hAnsi="Arial" w:eastAsia="Arial" w:cs="Arial"/>
              </w:rPr>
            </w:pPr>
            <w:r w:rsidRPr="008036C2">
              <w:rPr>
                <w:rFonts w:ascii="Arial" w:hAnsi="Arial" w:eastAsia="Arial" w:cs="Arial"/>
              </w:rPr>
              <w:t>Provide national guidance and public-facing communications about the NIR and the wider interoperability programme.</w:t>
            </w:r>
          </w:p>
          <w:p w:rsidRPr="008036C2" w:rsidR="196C1F43" w:rsidP="001149BE" w:rsidRDefault="196C1F43" w14:paraId="437575CA" w14:textId="372241D6">
            <w:pPr>
              <w:spacing w:after="140"/>
              <w:rPr>
                <w:rFonts w:ascii="Arial" w:hAnsi="Arial" w:eastAsia="Arial" w:cs="Arial"/>
              </w:rPr>
            </w:pPr>
          </w:p>
        </w:tc>
      </w:tr>
      <w:tr w:rsidR="14E2EFAC" w:rsidTr="589F2ADC" w14:paraId="4A9CDBE1" w14:textId="77777777">
        <w:trPr>
          <w:trHeight w:val="285"/>
        </w:trPr>
        <w:tc>
          <w:tcPr>
            <w:tcW w:w="1920" w:type="dxa"/>
            <w:tcMar>
              <w:left w:w="105" w:type="dxa"/>
              <w:right w:w="105" w:type="dxa"/>
            </w:tcMar>
          </w:tcPr>
          <w:p w:rsidR="14E2EFAC" w:rsidP="14E2EFAC" w:rsidRDefault="14E2EFAC" w14:paraId="67856882" w14:textId="5D5C6DB3">
            <w:pPr>
              <w:spacing w:after="140"/>
              <w:rPr>
                <w:rFonts w:ascii="Arial" w:hAnsi="Arial" w:eastAsia="Arial" w:cs="Arial"/>
                <w:color w:val="0F0F0F"/>
              </w:rPr>
            </w:pPr>
            <w:r w:rsidRPr="14E2EFAC">
              <w:rPr>
                <w:rFonts w:ascii="Arial" w:hAnsi="Arial" w:eastAsia="Arial" w:cs="Arial"/>
                <w:color w:val="0F0F0F"/>
              </w:rPr>
              <w:t>NHS England</w:t>
            </w:r>
          </w:p>
        </w:tc>
        <w:tc>
          <w:tcPr>
            <w:tcW w:w="3317" w:type="dxa"/>
            <w:tcMar>
              <w:left w:w="105" w:type="dxa"/>
              <w:right w:w="105" w:type="dxa"/>
            </w:tcMar>
          </w:tcPr>
          <w:p w:rsidR="14E2EFAC" w:rsidP="14E2EFAC" w:rsidRDefault="14E2EFAC" w14:paraId="71B6025A" w14:textId="62DA830B">
            <w:pPr>
              <w:spacing w:after="140"/>
              <w:rPr>
                <w:rFonts w:ascii="Arial" w:hAnsi="Arial" w:eastAsia="Arial" w:cs="Arial"/>
                <w:color w:val="0F0F0F"/>
              </w:rPr>
            </w:pPr>
            <w:r w:rsidRPr="14E2EFAC">
              <w:rPr>
                <w:rFonts w:ascii="Arial" w:hAnsi="Arial" w:eastAsia="Arial" w:cs="Arial"/>
                <w:color w:val="0F0F0F"/>
              </w:rPr>
              <w:t xml:space="preserve">National Record Locator (NRL) provider and operator. </w:t>
            </w:r>
          </w:p>
          <w:p w:rsidR="14E2EFAC" w:rsidP="14E2EFAC" w:rsidRDefault="20299B80" w14:paraId="5FCA831D" w14:textId="4EB3631B">
            <w:pPr>
              <w:spacing w:after="140"/>
              <w:rPr>
                <w:rFonts w:ascii="Arial" w:hAnsi="Arial" w:eastAsia="Arial" w:cs="Arial"/>
                <w:color w:val="0F0F0F"/>
              </w:rPr>
            </w:pPr>
            <w:r w:rsidRPr="0BAA802C">
              <w:rPr>
                <w:rFonts w:ascii="Arial" w:hAnsi="Arial" w:eastAsia="Arial" w:cs="Arial"/>
                <w:color w:val="0F0F0F"/>
              </w:rPr>
              <w:t>NHS Imaging organisations and Private Imaging organisations register newly generated imaging records via the NIR into the National Record Locator (NRL</w:t>
            </w:r>
            <w:r w:rsidRPr="0BAA802C" w:rsidR="39EE4661">
              <w:rPr>
                <w:rFonts w:ascii="Arial" w:hAnsi="Arial" w:eastAsia="Arial" w:cs="Arial"/>
                <w:color w:val="0F0F0F"/>
              </w:rPr>
              <w:t>),</w:t>
            </w:r>
            <w:r w:rsidRPr="0BAA802C">
              <w:rPr>
                <w:rFonts w:ascii="Arial" w:hAnsi="Arial" w:eastAsia="Arial" w:cs="Arial"/>
                <w:color w:val="0F0F0F"/>
              </w:rPr>
              <w:t xml:space="preserve"> so they are discoverable by others</w:t>
            </w:r>
          </w:p>
        </w:tc>
        <w:tc>
          <w:tcPr>
            <w:tcW w:w="3773" w:type="dxa"/>
            <w:tcMar>
              <w:left w:w="105" w:type="dxa"/>
              <w:right w:w="105" w:type="dxa"/>
            </w:tcMar>
          </w:tcPr>
          <w:p w:rsidR="14E2EFAC" w:rsidP="14E2EFAC" w:rsidRDefault="14E2EFAC" w14:paraId="4517DEE0" w14:textId="03962AF1">
            <w:pPr>
              <w:spacing w:after="140"/>
              <w:rPr>
                <w:rFonts w:ascii="Arial" w:hAnsi="Arial" w:eastAsia="Arial" w:cs="Arial"/>
                <w:color w:val="0F0F0F"/>
              </w:rPr>
            </w:pPr>
            <w:r w:rsidRPr="14E2EFAC">
              <w:rPr>
                <w:rFonts w:ascii="Arial" w:hAnsi="Arial" w:eastAsia="Arial" w:cs="Arial"/>
                <w:color w:val="0F0F0F"/>
              </w:rPr>
              <w:t>Maintain the secure registry infrastructure.</w:t>
            </w:r>
          </w:p>
        </w:tc>
      </w:tr>
      <w:tr w:rsidRPr="008036C2" w:rsidR="00507267" w:rsidTr="589F2ADC" w14:paraId="24BA3EE5" w14:textId="77777777">
        <w:trPr>
          <w:trHeight w:val="285"/>
        </w:trPr>
        <w:tc>
          <w:tcPr>
            <w:tcW w:w="1920" w:type="dxa"/>
            <w:tcMar>
              <w:left w:w="105" w:type="dxa"/>
              <w:right w:w="105" w:type="dxa"/>
            </w:tcMar>
          </w:tcPr>
          <w:p w:rsidRPr="008036C2" w:rsidR="196C1F43" w:rsidP="001149BE" w:rsidRDefault="196C1F43" w14:paraId="47E22588" w14:textId="559774EE">
            <w:pPr>
              <w:spacing w:after="140"/>
              <w:rPr>
                <w:rFonts w:ascii="Arial" w:hAnsi="Arial" w:eastAsia="Arial" w:cs="Arial"/>
              </w:rPr>
            </w:pPr>
            <w:r w:rsidRPr="008036C2">
              <w:rPr>
                <w:rFonts w:ascii="Arial" w:hAnsi="Arial" w:eastAsia="Arial" w:cs="Arial"/>
              </w:rPr>
              <w:t>NHS Imaging organisations and Private Imaging organisations</w:t>
            </w:r>
          </w:p>
        </w:tc>
        <w:tc>
          <w:tcPr>
            <w:tcW w:w="3317" w:type="dxa"/>
            <w:tcMar>
              <w:left w:w="105" w:type="dxa"/>
              <w:right w:w="105" w:type="dxa"/>
            </w:tcMar>
          </w:tcPr>
          <w:p w:rsidRPr="008036C2" w:rsidR="196C1F43" w:rsidP="001149BE" w:rsidRDefault="196C1F43" w14:paraId="75EE21C7" w14:textId="0B0BE2EC">
            <w:pPr>
              <w:spacing w:after="140"/>
              <w:rPr>
                <w:rFonts w:ascii="Arial" w:hAnsi="Arial" w:eastAsia="Arial" w:cs="Arial"/>
              </w:rPr>
            </w:pPr>
            <w:r w:rsidRPr="008036C2">
              <w:rPr>
                <w:rFonts w:ascii="Arial" w:hAnsi="Arial" w:eastAsia="Arial" w:cs="Arial"/>
              </w:rPr>
              <w:t>They are both Data Controllers as well as Data Processors.</w:t>
            </w:r>
          </w:p>
          <w:p w:rsidRPr="008036C2" w:rsidR="196C1F43" w:rsidP="001149BE" w:rsidRDefault="196C1F43" w14:paraId="1BA66169" w14:textId="1DF9F456">
            <w:pPr>
              <w:spacing w:after="140"/>
              <w:rPr>
                <w:rFonts w:ascii="Arial" w:hAnsi="Arial" w:eastAsia="Arial" w:cs="Arial"/>
              </w:rPr>
            </w:pPr>
            <w:r w:rsidRPr="589F2ADC" w:rsidR="196C1F43">
              <w:rPr>
                <w:rFonts w:ascii="Arial" w:hAnsi="Arial" w:eastAsia="Arial" w:cs="Arial"/>
              </w:rPr>
              <w:t xml:space="preserve">They are both the </w:t>
            </w:r>
            <w:r w:rsidRPr="589F2ADC" w:rsidR="352FC867">
              <w:rPr>
                <w:rFonts w:ascii="Arial" w:hAnsi="Arial" w:eastAsia="Arial" w:cs="Arial"/>
              </w:rPr>
              <w:t>C</w:t>
            </w:r>
            <w:r w:rsidRPr="589F2ADC" w:rsidR="196C1F43">
              <w:rPr>
                <w:rFonts w:ascii="Arial" w:hAnsi="Arial" w:eastAsia="Arial" w:cs="Arial"/>
              </w:rPr>
              <w:t>onsumers and providers integrated into the NIR.</w:t>
            </w:r>
          </w:p>
        </w:tc>
        <w:tc>
          <w:tcPr>
            <w:tcW w:w="3773" w:type="dxa"/>
            <w:tcMar>
              <w:left w:w="105" w:type="dxa"/>
              <w:right w:w="105" w:type="dxa"/>
            </w:tcMar>
          </w:tcPr>
          <w:p w:rsidRPr="008036C2" w:rsidR="196C1F43" w:rsidP="001149BE" w:rsidRDefault="196C1F43" w14:paraId="3DA05D7E" w14:textId="254973CB">
            <w:pPr>
              <w:spacing w:after="140"/>
              <w:rPr>
                <w:rFonts w:ascii="Arial" w:hAnsi="Arial" w:eastAsia="Arial" w:cs="Arial"/>
              </w:rPr>
            </w:pPr>
            <w:r w:rsidRPr="008036C2">
              <w:rPr>
                <w:rFonts w:ascii="Arial" w:hAnsi="Arial" w:eastAsia="Arial" w:cs="Arial"/>
              </w:rPr>
              <w:t xml:space="preserve">Where they are Data Processors, they process on the instruction of the Data Controller that contracted them. </w:t>
            </w:r>
          </w:p>
          <w:p w:rsidRPr="008036C2" w:rsidR="196C1F43" w:rsidP="001149BE" w:rsidRDefault="196C1F43" w14:paraId="0195FB90" w14:textId="57A78183">
            <w:pPr>
              <w:spacing w:after="140"/>
              <w:rPr>
                <w:rFonts w:ascii="Arial" w:hAnsi="Arial" w:eastAsia="Arial" w:cs="Arial"/>
              </w:rPr>
            </w:pPr>
            <w:r w:rsidRPr="008036C2">
              <w:rPr>
                <w:rFonts w:ascii="Arial" w:hAnsi="Arial" w:eastAsia="Arial" w:cs="Arial"/>
              </w:rPr>
              <w:t xml:space="preserve">Where they are Data Controllers they determine the means of the processing. </w:t>
            </w:r>
          </w:p>
          <w:p w:rsidRPr="008036C2" w:rsidR="196C1F43" w:rsidP="001149BE" w:rsidRDefault="196C1F43" w14:paraId="624677F7" w14:textId="7AFCCD3F">
            <w:pPr>
              <w:spacing w:after="140"/>
              <w:rPr>
                <w:rFonts w:ascii="Arial" w:hAnsi="Arial" w:eastAsia="Arial" w:cs="Arial"/>
              </w:rPr>
            </w:pPr>
            <w:r w:rsidRPr="24663DCA">
              <w:rPr>
                <w:rFonts w:ascii="Arial" w:hAnsi="Arial" w:eastAsia="Arial" w:cs="Arial"/>
              </w:rPr>
              <w:t xml:space="preserve">Where they are the </w:t>
            </w:r>
            <w:r w:rsidRPr="24663DCA" w:rsidR="63EA56E0">
              <w:rPr>
                <w:rFonts w:ascii="Arial" w:hAnsi="Arial" w:eastAsia="Arial" w:cs="Arial"/>
              </w:rPr>
              <w:t>consumer,</w:t>
            </w:r>
            <w:r w:rsidRPr="24663DCA">
              <w:rPr>
                <w:rFonts w:ascii="Arial" w:hAnsi="Arial" w:eastAsia="Arial" w:cs="Arial"/>
              </w:rPr>
              <w:t xml:space="preserve"> they determine the means of consumption.</w:t>
            </w:r>
          </w:p>
          <w:p w:rsidRPr="008036C2" w:rsidR="196C1F43" w:rsidP="001149BE" w:rsidRDefault="196C1F43" w14:paraId="269E185E" w14:textId="513F7476">
            <w:pPr>
              <w:spacing w:after="140"/>
              <w:rPr>
                <w:rFonts w:ascii="Arial" w:hAnsi="Arial" w:eastAsia="Arial" w:cs="Arial"/>
              </w:rPr>
            </w:pPr>
            <w:r w:rsidRPr="24663DCA">
              <w:rPr>
                <w:rFonts w:ascii="Arial" w:hAnsi="Arial" w:eastAsia="Arial" w:cs="Arial"/>
              </w:rPr>
              <w:t xml:space="preserve">Where they are the provider of the </w:t>
            </w:r>
            <w:r w:rsidRPr="24663DCA" w:rsidR="6E4236B5">
              <w:rPr>
                <w:rFonts w:ascii="Arial" w:hAnsi="Arial" w:eastAsia="Arial" w:cs="Arial"/>
              </w:rPr>
              <w:t>data,</w:t>
            </w:r>
            <w:r w:rsidRPr="24663DCA">
              <w:rPr>
                <w:rFonts w:ascii="Arial" w:hAnsi="Arial" w:eastAsia="Arial" w:cs="Arial"/>
              </w:rPr>
              <w:t xml:space="preserve"> they own the </w:t>
            </w:r>
            <w:bookmarkStart w:name="_Int_yqFfXLuI" w:id="14"/>
            <w:r w:rsidRPr="24663DCA">
              <w:rPr>
                <w:rFonts w:ascii="Arial" w:hAnsi="Arial" w:eastAsia="Arial" w:cs="Arial"/>
              </w:rPr>
              <w:t>data</w:t>
            </w:r>
            <w:bookmarkEnd w:id="14"/>
            <w:r w:rsidRPr="24663DCA">
              <w:rPr>
                <w:rFonts w:ascii="Arial" w:hAnsi="Arial" w:eastAsia="Arial" w:cs="Arial"/>
              </w:rPr>
              <w:t xml:space="preserve"> and they determine whether it is accessible to NIR.</w:t>
            </w:r>
          </w:p>
        </w:tc>
      </w:tr>
    </w:tbl>
    <w:p w:rsidR="00507267" w:rsidP="196C1F43" w:rsidRDefault="00507267" w14:paraId="4D3FD723" w14:textId="77777777">
      <w:pPr>
        <w:rPr>
          <w:rFonts w:ascii="Arial" w:hAnsi="Arial" w:cs="Arial"/>
          <w:b/>
          <w:bCs/>
        </w:rPr>
      </w:pPr>
    </w:p>
    <w:p w:rsidR="589F2ADC" w:rsidP="589F2ADC" w:rsidRDefault="589F2ADC" w14:paraId="06BC093F" w14:textId="6DD885E6">
      <w:pPr>
        <w:rPr>
          <w:rFonts w:ascii="Arial" w:hAnsi="Arial" w:cs="Arial"/>
          <w:b w:val="1"/>
          <w:bCs w:val="1"/>
        </w:rPr>
      </w:pPr>
    </w:p>
    <w:p w:rsidR="589F2ADC" w:rsidP="589F2ADC" w:rsidRDefault="589F2ADC" w14:paraId="0E57D8AF" w14:textId="2A9503A8">
      <w:pPr>
        <w:rPr>
          <w:rFonts w:ascii="Arial" w:hAnsi="Arial" w:cs="Arial"/>
          <w:b w:val="1"/>
          <w:bCs w:val="1"/>
        </w:rPr>
      </w:pPr>
    </w:p>
    <w:p w:rsidR="16377CF3" w:rsidP="16377CF3" w:rsidRDefault="16377CF3" w14:paraId="60836304" w14:textId="6F0F9C8F">
      <w:pPr>
        <w:rPr>
          <w:rFonts w:ascii="Arial" w:hAnsi="Arial" w:cs="Arial"/>
          <w:b w:val="1"/>
          <w:bCs w:val="1"/>
        </w:rPr>
      </w:pPr>
    </w:p>
    <w:p w:rsidR="16377CF3" w:rsidP="16377CF3" w:rsidRDefault="16377CF3" w14:paraId="16FEE3FD" w14:textId="668C6768">
      <w:pPr>
        <w:rPr>
          <w:rFonts w:ascii="Arial" w:hAnsi="Arial" w:cs="Arial"/>
          <w:b w:val="1"/>
          <w:bCs w:val="1"/>
        </w:rPr>
      </w:pPr>
    </w:p>
    <w:p w:rsidRPr="001149BE" w:rsidR="00F84ACD" w:rsidP="196C1F43" w:rsidRDefault="00F84ACD" w14:paraId="309E5A7D" w14:textId="17C720BE">
      <w:pPr>
        <w:rPr>
          <w:rFonts w:ascii="Arial" w:hAnsi="Arial" w:cs="Arial"/>
          <w:b/>
          <w:bCs/>
        </w:rPr>
      </w:pPr>
      <w:r w:rsidRPr="001149BE">
        <w:rPr>
          <w:rFonts w:ascii="Arial" w:hAnsi="Arial" w:cs="Arial"/>
          <w:b/>
          <w:bCs/>
        </w:rPr>
        <w:t>Connected Care Records</w:t>
      </w:r>
    </w:p>
    <w:p w:rsidRPr="001149BE" w:rsidR="00F84ACD" w:rsidP="196C1F43" w:rsidRDefault="00F84ACD" w14:paraId="460230D8" w14:textId="113896AF">
      <w:pPr>
        <w:rPr>
          <w:rFonts w:ascii="Arial" w:hAnsi="Arial" w:cs="Arial"/>
        </w:rPr>
      </w:pPr>
      <w:r w:rsidRPr="001149BE">
        <w:rPr>
          <w:rFonts w:ascii="Arial" w:hAnsi="Arial" w:cs="Arial"/>
        </w:rPr>
        <w:t xml:space="preserve">Most regions now make their Connected Care Record available via the </w:t>
      </w:r>
      <w:r w:rsidR="00507267">
        <w:rPr>
          <w:rFonts w:ascii="Arial" w:hAnsi="Arial" w:cs="Arial"/>
        </w:rPr>
        <w:t>NIR</w:t>
      </w:r>
      <w:r w:rsidRPr="001149BE">
        <w:rPr>
          <w:rFonts w:ascii="Arial" w:hAnsi="Arial" w:cs="Arial"/>
        </w:rPr>
        <w:t>. The types of organisations and information vary regionally</w:t>
      </w:r>
      <w:r w:rsidRPr="001149BE" w:rsidR="712FE7BC">
        <w:rPr>
          <w:rFonts w:ascii="Arial" w:hAnsi="Arial" w:cs="Arial"/>
        </w:rPr>
        <w:t xml:space="preserve">. </w:t>
      </w:r>
      <w:r w:rsidRPr="001149BE">
        <w:rPr>
          <w:rFonts w:ascii="Arial" w:hAnsi="Arial" w:cs="Arial"/>
        </w:rPr>
        <w:t> </w:t>
      </w:r>
    </w:p>
    <w:p w:rsidRPr="001149BE" w:rsidR="00F84ACD" w:rsidP="196C1F43" w:rsidRDefault="00F84ACD" w14:paraId="5D18BA97" w14:textId="77777777">
      <w:pPr>
        <w:rPr>
          <w:rFonts w:ascii="Arial" w:hAnsi="Arial" w:cs="Arial"/>
        </w:rPr>
      </w:pPr>
      <w:r w:rsidRPr="702E8BA5">
        <w:rPr>
          <w:rFonts w:ascii="Arial" w:hAnsi="Arial" w:cs="Arial"/>
        </w:rPr>
        <w:t>All Connected Care Records require approval from NHS England.</w:t>
      </w:r>
    </w:p>
    <w:p w:rsidRPr="00F84ACD" w:rsidR="00F84ACD" w:rsidP="00F84ACD" w:rsidRDefault="14B768AE" w14:paraId="7CFFAE9D" w14:textId="2BE72C75">
      <w:pPr>
        <w:rPr>
          <w:rFonts w:ascii="Arial" w:hAnsi="Arial" w:cs="Arial"/>
          <w:b/>
          <w:bCs/>
        </w:rPr>
      </w:pPr>
      <w:r w:rsidRPr="14E2EFAC">
        <w:rPr>
          <w:rFonts w:ascii="Arial" w:hAnsi="Arial" w:cs="Arial"/>
          <w:b/>
          <w:bCs/>
        </w:rPr>
        <w:t>Annex 2: Information available on the N</w:t>
      </w:r>
      <w:r w:rsidRPr="14E2EFAC" w:rsidR="0887DE9A">
        <w:rPr>
          <w:rFonts w:ascii="Arial" w:hAnsi="Arial" w:cs="Arial"/>
          <w:b/>
          <w:bCs/>
        </w:rPr>
        <w:t>IR</w:t>
      </w:r>
      <w:r w:rsidRPr="14E2EFAC">
        <w:rPr>
          <w:rFonts w:ascii="Arial" w:hAnsi="Arial" w:cs="Arial"/>
          <w:b/>
          <w:bCs/>
        </w:rPr>
        <w:t xml:space="preserve"> </w:t>
      </w:r>
    </w:p>
    <w:p w:rsidRPr="008B705D" w:rsidR="4AA3EE37" w:rsidP="196C1F43" w:rsidRDefault="4AA3EE37" w14:paraId="0CBD2E65" w14:textId="3A7C363C">
      <w:pPr>
        <w:spacing w:after="140"/>
        <w:rPr>
          <w:rFonts w:ascii="Arial" w:hAnsi="Arial" w:eastAsia="Arial" w:cs="Arial"/>
        </w:rPr>
      </w:pPr>
      <w:r w:rsidRPr="008B705D">
        <w:rPr>
          <w:rFonts w:ascii="Arial" w:hAnsi="Arial" w:eastAsia="Arial" w:cs="Arial"/>
        </w:rPr>
        <w:lastRenderedPageBreak/>
        <w:t>NHS England provides the technical platform for NIR. The users consume the capabilities of NIR, such as discovery of the data, retrieving the report/image rather than receiving a service that is delivered by the NHS England for them.</w:t>
      </w:r>
    </w:p>
    <w:p w:rsidRPr="008B705D" w:rsidR="196C1F43" w:rsidP="196C1F43" w:rsidRDefault="196C1F43" w14:paraId="12AF67BC" w14:textId="74A1C65A">
      <w:pPr>
        <w:spacing w:after="140"/>
        <w:rPr>
          <w:rFonts w:ascii="Arial" w:hAnsi="Arial" w:eastAsia="Arial" w:cs="Arial"/>
          <w:color w:val="D13438"/>
          <w:u w:val="single"/>
        </w:rPr>
      </w:pPr>
    </w:p>
    <w:tbl>
      <w:tblPr>
        <w:tblStyle w:val="TableGrid"/>
        <w:tblW w:w="0" w:type="auto"/>
        <w:tblLook w:val="06A0" w:firstRow="1" w:lastRow="0" w:firstColumn="1" w:lastColumn="0" w:noHBand="1" w:noVBand="1"/>
      </w:tblPr>
      <w:tblGrid>
        <w:gridCol w:w="3420"/>
        <w:gridCol w:w="5595"/>
      </w:tblGrid>
      <w:tr w:rsidRPr="008B705D" w:rsidR="196C1F43" w:rsidTr="196C1F43" w14:paraId="0D23CCB5" w14:textId="77777777">
        <w:trPr>
          <w:trHeight w:val="300"/>
        </w:trPr>
        <w:tc>
          <w:tcPr>
            <w:tcW w:w="3420" w:type="dxa"/>
            <w:shd w:val="clear" w:color="auto" w:fill="DAE9F7" w:themeFill="text2" w:themeFillTint="1A"/>
          </w:tcPr>
          <w:p w:rsidRPr="008B705D" w:rsidR="196C1F43" w:rsidP="196C1F43" w:rsidRDefault="196C1F43" w14:paraId="0DE4F401" w14:textId="16006F6B">
            <w:pPr>
              <w:rPr>
                <w:rFonts w:ascii="Arial" w:hAnsi="Arial" w:eastAsia="Arial" w:cs="Arial"/>
                <w:b/>
                <w:bCs/>
                <w:sz w:val="20"/>
                <w:szCs w:val="20"/>
              </w:rPr>
            </w:pPr>
            <w:r w:rsidRPr="008B705D">
              <w:rPr>
                <w:rFonts w:ascii="Arial" w:hAnsi="Arial" w:eastAsia="Arial" w:cs="Arial"/>
                <w:b/>
                <w:bCs/>
                <w:sz w:val="20"/>
                <w:szCs w:val="20"/>
              </w:rPr>
              <w:t>Data item</w:t>
            </w:r>
          </w:p>
        </w:tc>
        <w:tc>
          <w:tcPr>
            <w:tcW w:w="5595" w:type="dxa"/>
            <w:shd w:val="clear" w:color="auto" w:fill="DAE9F7" w:themeFill="text2" w:themeFillTint="1A"/>
          </w:tcPr>
          <w:p w:rsidRPr="008B705D" w:rsidR="196C1F43" w:rsidP="196C1F43" w:rsidRDefault="196C1F43" w14:paraId="05994D36" w14:textId="5AF3BCEF">
            <w:pPr>
              <w:rPr>
                <w:rFonts w:ascii="Arial" w:hAnsi="Arial" w:eastAsia="Arial" w:cs="Arial"/>
                <w:b/>
                <w:bCs/>
                <w:sz w:val="20"/>
                <w:szCs w:val="20"/>
              </w:rPr>
            </w:pPr>
            <w:r w:rsidRPr="008B705D">
              <w:rPr>
                <w:rFonts w:ascii="Arial" w:hAnsi="Arial" w:eastAsia="Arial" w:cs="Arial"/>
                <w:b/>
                <w:bCs/>
                <w:sz w:val="20"/>
                <w:szCs w:val="20"/>
              </w:rPr>
              <w:t>Justification</w:t>
            </w:r>
          </w:p>
        </w:tc>
      </w:tr>
      <w:tr w:rsidRPr="008B705D" w:rsidR="196C1F43" w:rsidTr="196C1F43" w14:paraId="7A0A3B04" w14:textId="77777777">
        <w:trPr>
          <w:trHeight w:val="300"/>
        </w:trPr>
        <w:tc>
          <w:tcPr>
            <w:tcW w:w="3420" w:type="dxa"/>
          </w:tcPr>
          <w:p w:rsidRPr="008B705D" w:rsidR="196C1F43" w:rsidP="196C1F43" w:rsidRDefault="196C1F43" w14:paraId="08148C24" w14:textId="0CFB3DAA">
            <w:pPr>
              <w:rPr>
                <w:rFonts w:ascii="Arial" w:hAnsi="Arial" w:eastAsia="Arial" w:cs="Arial"/>
                <w:sz w:val="20"/>
                <w:szCs w:val="20"/>
              </w:rPr>
            </w:pPr>
            <w:r w:rsidRPr="008B705D">
              <w:rPr>
                <w:rFonts w:ascii="Arial" w:hAnsi="Arial" w:eastAsia="Arial" w:cs="Arial"/>
                <w:sz w:val="20"/>
                <w:szCs w:val="20"/>
              </w:rPr>
              <w:t>Name</w:t>
            </w:r>
          </w:p>
        </w:tc>
        <w:tc>
          <w:tcPr>
            <w:tcW w:w="5595" w:type="dxa"/>
          </w:tcPr>
          <w:p w:rsidRPr="008B705D" w:rsidR="196C1F43" w:rsidP="196C1F43" w:rsidRDefault="196C1F43" w14:paraId="25FD7194" w14:textId="0B7E3C14">
            <w:pPr>
              <w:rPr>
                <w:rFonts w:ascii="Arial" w:hAnsi="Arial" w:eastAsia="Arial" w:cs="Arial"/>
                <w:sz w:val="20"/>
                <w:szCs w:val="20"/>
              </w:rPr>
            </w:pPr>
            <w:r w:rsidRPr="008B705D">
              <w:rPr>
                <w:rFonts w:ascii="Arial" w:hAnsi="Arial" w:eastAsia="Arial" w:cs="Arial"/>
                <w:sz w:val="20"/>
                <w:szCs w:val="20"/>
              </w:rPr>
              <w:t>To identify patient</w:t>
            </w:r>
          </w:p>
        </w:tc>
      </w:tr>
      <w:tr w:rsidRPr="008B705D" w:rsidR="196C1F43" w:rsidTr="196C1F43" w14:paraId="79CF2ADA" w14:textId="77777777">
        <w:trPr>
          <w:trHeight w:val="300"/>
        </w:trPr>
        <w:tc>
          <w:tcPr>
            <w:tcW w:w="3420" w:type="dxa"/>
          </w:tcPr>
          <w:p w:rsidRPr="008B705D" w:rsidR="196C1F43" w:rsidP="196C1F43" w:rsidRDefault="196C1F43" w14:paraId="3AFD0EBE" w14:textId="79DB28AE">
            <w:pPr>
              <w:rPr>
                <w:rFonts w:ascii="Arial" w:hAnsi="Arial" w:eastAsia="Arial" w:cs="Arial"/>
                <w:sz w:val="20"/>
                <w:szCs w:val="20"/>
              </w:rPr>
            </w:pPr>
            <w:r w:rsidRPr="008B705D">
              <w:rPr>
                <w:rFonts w:ascii="Arial" w:hAnsi="Arial" w:eastAsia="Arial" w:cs="Arial"/>
                <w:sz w:val="20"/>
                <w:szCs w:val="20"/>
              </w:rPr>
              <w:t>Date of birth</w:t>
            </w:r>
          </w:p>
        </w:tc>
        <w:tc>
          <w:tcPr>
            <w:tcW w:w="5595" w:type="dxa"/>
          </w:tcPr>
          <w:p w:rsidRPr="008B705D" w:rsidR="196C1F43" w:rsidP="196C1F43" w:rsidRDefault="196C1F43" w14:paraId="3FE9731D" w14:textId="745049AC">
            <w:pPr>
              <w:rPr>
                <w:rFonts w:ascii="Arial" w:hAnsi="Arial" w:eastAsia="Arial" w:cs="Arial"/>
                <w:sz w:val="20"/>
                <w:szCs w:val="20"/>
              </w:rPr>
            </w:pPr>
            <w:r w:rsidRPr="008B705D">
              <w:rPr>
                <w:rFonts w:ascii="Arial" w:hAnsi="Arial" w:eastAsia="Arial" w:cs="Arial"/>
                <w:sz w:val="20"/>
                <w:szCs w:val="20"/>
              </w:rPr>
              <w:t>To confirm patient identification and support clinical context</w:t>
            </w:r>
          </w:p>
        </w:tc>
      </w:tr>
      <w:tr w:rsidRPr="008B705D" w:rsidR="196C1F43" w:rsidTr="196C1F43" w14:paraId="708D6953" w14:textId="77777777">
        <w:trPr>
          <w:trHeight w:val="300"/>
        </w:trPr>
        <w:tc>
          <w:tcPr>
            <w:tcW w:w="3420" w:type="dxa"/>
          </w:tcPr>
          <w:p w:rsidRPr="008B705D" w:rsidR="196C1F43" w:rsidP="196C1F43" w:rsidRDefault="196C1F43" w14:paraId="349B356E" w14:textId="55C73BFE">
            <w:pPr>
              <w:rPr>
                <w:rFonts w:ascii="Arial" w:hAnsi="Arial" w:eastAsia="Arial" w:cs="Arial"/>
                <w:sz w:val="20"/>
                <w:szCs w:val="20"/>
              </w:rPr>
            </w:pPr>
            <w:r w:rsidRPr="008B705D">
              <w:rPr>
                <w:rFonts w:ascii="Arial" w:hAnsi="Arial" w:eastAsia="Arial" w:cs="Arial"/>
                <w:sz w:val="20"/>
                <w:szCs w:val="20"/>
              </w:rPr>
              <w:t xml:space="preserve">Age </w:t>
            </w:r>
          </w:p>
        </w:tc>
        <w:tc>
          <w:tcPr>
            <w:tcW w:w="5595" w:type="dxa"/>
          </w:tcPr>
          <w:p w:rsidRPr="008B705D" w:rsidR="196C1F43" w:rsidP="196C1F43" w:rsidRDefault="196C1F43" w14:paraId="34135A0D" w14:textId="118420AD">
            <w:pPr>
              <w:rPr>
                <w:rFonts w:ascii="Arial" w:hAnsi="Arial" w:eastAsia="Arial" w:cs="Arial"/>
                <w:sz w:val="20"/>
                <w:szCs w:val="20"/>
              </w:rPr>
            </w:pPr>
            <w:r w:rsidRPr="008B705D">
              <w:rPr>
                <w:rFonts w:ascii="Arial" w:hAnsi="Arial" w:eastAsia="Arial" w:cs="Arial"/>
                <w:sz w:val="20"/>
                <w:szCs w:val="20"/>
              </w:rPr>
              <w:t>To guide clinical decisions</w:t>
            </w:r>
          </w:p>
        </w:tc>
      </w:tr>
      <w:tr w:rsidRPr="008B705D" w:rsidR="196C1F43" w:rsidTr="196C1F43" w14:paraId="301CBEF3" w14:textId="77777777">
        <w:trPr>
          <w:trHeight w:val="300"/>
        </w:trPr>
        <w:tc>
          <w:tcPr>
            <w:tcW w:w="3420" w:type="dxa"/>
          </w:tcPr>
          <w:p w:rsidRPr="008B705D" w:rsidR="196C1F43" w:rsidP="196C1F43" w:rsidRDefault="196C1F43" w14:paraId="2EC7185B" w14:textId="5446F42E">
            <w:pPr>
              <w:rPr>
                <w:rFonts w:ascii="Arial" w:hAnsi="Arial" w:eastAsia="Arial" w:cs="Arial"/>
                <w:sz w:val="20"/>
                <w:szCs w:val="20"/>
              </w:rPr>
            </w:pPr>
            <w:r w:rsidRPr="008B705D">
              <w:rPr>
                <w:rFonts w:ascii="Arial" w:hAnsi="Arial" w:eastAsia="Arial" w:cs="Arial"/>
                <w:sz w:val="20"/>
                <w:szCs w:val="20"/>
              </w:rPr>
              <w:t>Sex</w:t>
            </w:r>
          </w:p>
        </w:tc>
        <w:tc>
          <w:tcPr>
            <w:tcW w:w="5595" w:type="dxa"/>
          </w:tcPr>
          <w:p w:rsidRPr="008B705D" w:rsidR="196C1F43" w:rsidP="196C1F43" w:rsidRDefault="196C1F43" w14:paraId="24829C09" w14:textId="29A81105">
            <w:pPr>
              <w:rPr>
                <w:rFonts w:ascii="Arial" w:hAnsi="Arial" w:eastAsia="Arial" w:cs="Arial"/>
                <w:sz w:val="20"/>
                <w:szCs w:val="20"/>
              </w:rPr>
            </w:pPr>
            <w:r w:rsidRPr="008B705D">
              <w:rPr>
                <w:rFonts w:ascii="Arial" w:hAnsi="Arial" w:eastAsia="Arial" w:cs="Arial"/>
                <w:sz w:val="20"/>
                <w:szCs w:val="20"/>
              </w:rPr>
              <w:t>For clinical relevance in imaging interpretation</w:t>
            </w:r>
          </w:p>
        </w:tc>
      </w:tr>
      <w:tr w:rsidRPr="008B705D" w:rsidR="196C1F43" w:rsidTr="196C1F43" w14:paraId="3AE05A27" w14:textId="77777777">
        <w:trPr>
          <w:trHeight w:val="300"/>
        </w:trPr>
        <w:tc>
          <w:tcPr>
            <w:tcW w:w="3420" w:type="dxa"/>
          </w:tcPr>
          <w:p w:rsidRPr="008B705D" w:rsidR="196C1F43" w:rsidP="196C1F43" w:rsidRDefault="196C1F43" w14:paraId="1C5EE490" w14:textId="6C4A0D6E">
            <w:pPr>
              <w:rPr>
                <w:rFonts w:ascii="Arial" w:hAnsi="Arial" w:eastAsia="Arial" w:cs="Arial"/>
                <w:sz w:val="20"/>
                <w:szCs w:val="20"/>
              </w:rPr>
            </w:pPr>
            <w:r w:rsidRPr="008B705D">
              <w:rPr>
                <w:rFonts w:ascii="Arial" w:hAnsi="Arial" w:eastAsia="Arial" w:cs="Arial"/>
                <w:sz w:val="20"/>
                <w:szCs w:val="20"/>
              </w:rPr>
              <w:t>Physical description</w:t>
            </w:r>
          </w:p>
        </w:tc>
        <w:tc>
          <w:tcPr>
            <w:tcW w:w="5595" w:type="dxa"/>
          </w:tcPr>
          <w:p w:rsidRPr="008B705D" w:rsidR="196C1F43" w:rsidP="196C1F43" w:rsidRDefault="196C1F43" w14:paraId="2E32D3F6" w14:textId="1A77EEC4">
            <w:pPr>
              <w:rPr>
                <w:rFonts w:ascii="Arial" w:hAnsi="Arial" w:eastAsia="Arial" w:cs="Arial"/>
                <w:sz w:val="20"/>
                <w:szCs w:val="20"/>
              </w:rPr>
            </w:pPr>
            <w:r w:rsidRPr="008B705D">
              <w:rPr>
                <w:rFonts w:ascii="Arial" w:hAnsi="Arial" w:eastAsia="Arial" w:cs="Arial"/>
                <w:sz w:val="20"/>
                <w:szCs w:val="20"/>
              </w:rPr>
              <w:t>To guide clinical decisions</w:t>
            </w:r>
          </w:p>
        </w:tc>
      </w:tr>
      <w:tr w:rsidRPr="008B705D" w:rsidR="196C1F43" w:rsidTr="196C1F43" w14:paraId="7D45501F" w14:textId="77777777">
        <w:trPr>
          <w:trHeight w:val="300"/>
        </w:trPr>
        <w:tc>
          <w:tcPr>
            <w:tcW w:w="3420" w:type="dxa"/>
          </w:tcPr>
          <w:p w:rsidRPr="008B705D" w:rsidR="196C1F43" w:rsidP="196C1F43" w:rsidRDefault="196C1F43" w14:paraId="219B5BE0" w14:textId="5C8AFE84">
            <w:pPr>
              <w:rPr>
                <w:rFonts w:ascii="Arial" w:hAnsi="Arial" w:eastAsia="Arial" w:cs="Arial"/>
                <w:sz w:val="20"/>
                <w:szCs w:val="20"/>
              </w:rPr>
            </w:pPr>
            <w:r w:rsidRPr="008B705D">
              <w:rPr>
                <w:rFonts w:ascii="Arial" w:hAnsi="Arial" w:eastAsia="Arial" w:cs="Arial"/>
                <w:sz w:val="20"/>
                <w:szCs w:val="20"/>
              </w:rPr>
              <w:t>General identifier e.g. NHS number</w:t>
            </w:r>
          </w:p>
        </w:tc>
        <w:tc>
          <w:tcPr>
            <w:tcW w:w="5595" w:type="dxa"/>
          </w:tcPr>
          <w:p w:rsidRPr="008B705D" w:rsidR="196C1F43" w:rsidP="196C1F43" w:rsidRDefault="196C1F43" w14:paraId="18C9A5EC" w14:textId="0E91BA19">
            <w:pPr>
              <w:rPr>
                <w:rFonts w:ascii="Arial" w:hAnsi="Arial" w:eastAsia="Arial" w:cs="Arial"/>
                <w:sz w:val="20"/>
                <w:szCs w:val="20"/>
              </w:rPr>
            </w:pPr>
            <w:r w:rsidRPr="008B705D">
              <w:rPr>
                <w:rFonts w:ascii="Arial" w:hAnsi="Arial" w:eastAsia="Arial" w:cs="Arial"/>
                <w:sz w:val="20"/>
                <w:szCs w:val="20"/>
              </w:rPr>
              <w:t>Core identifier for patient matching across NHS systems</w:t>
            </w:r>
          </w:p>
        </w:tc>
      </w:tr>
      <w:tr w:rsidRPr="008B705D" w:rsidR="196C1F43" w:rsidTr="196C1F43" w14:paraId="122EE1C2" w14:textId="77777777">
        <w:trPr>
          <w:trHeight w:val="300"/>
        </w:trPr>
        <w:tc>
          <w:tcPr>
            <w:tcW w:w="3420" w:type="dxa"/>
          </w:tcPr>
          <w:p w:rsidRPr="008B705D" w:rsidR="196C1F43" w:rsidP="196C1F43" w:rsidRDefault="196C1F43" w14:paraId="28631EF1" w14:textId="3F2FD5A0">
            <w:pPr>
              <w:rPr>
                <w:rFonts w:ascii="Arial" w:hAnsi="Arial" w:eastAsia="Arial" w:cs="Arial"/>
                <w:sz w:val="20"/>
                <w:szCs w:val="20"/>
              </w:rPr>
            </w:pPr>
            <w:r w:rsidRPr="008B705D">
              <w:rPr>
                <w:rFonts w:ascii="Arial" w:hAnsi="Arial" w:eastAsia="Arial" w:cs="Arial"/>
                <w:sz w:val="20"/>
                <w:szCs w:val="20"/>
              </w:rPr>
              <w:t>Online identifier e.g. IP Address/Event Logs</w:t>
            </w:r>
          </w:p>
        </w:tc>
        <w:tc>
          <w:tcPr>
            <w:tcW w:w="5595" w:type="dxa"/>
          </w:tcPr>
          <w:p w:rsidRPr="008B705D" w:rsidR="196C1F43" w:rsidP="196C1F43" w:rsidRDefault="196C1F43" w14:paraId="379DEAAB" w14:textId="27690865">
            <w:pPr>
              <w:rPr>
                <w:rFonts w:ascii="Arial" w:hAnsi="Arial" w:eastAsia="Arial" w:cs="Arial"/>
                <w:sz w:val="20"/>
                <w:szCs w:val="20"/>
              </w:rPr>
            </w:pPr>
            <w:r w:rsidRPr="008B705D">
              <w:rPr>
                <w:rFonts w:ascii="Arial" w:hAnsi="Arial" w:eastAsia="Arial" w:cs="Arial"/>
                <w:sz w:val="20"/>
                <w:szCs w:val="20"/>
              </w:rPr>
              <w:t>Event logs are retained for audit and security monitoring. IP addresses may be logged but are not used for patient care.</w:t>
            </w:r>
          </w:p>
        </w:tc>
      </w:tr>
    </w:tbl>
    <w:p w:rsidRPr="008B705D" w:rsidR="196C1F43" w:rsidP="196C1F43" w:rsidRDefault="196C1F43" w14:paraId="13EE3FF7" w14:textId="3C2A8A9A">
      <w:pPr>
        <w:spacing w:after="140"/>
        <w:rPr>
          <w:rFonts w:ascii="Arial" w:hAnsi="Arial" w:eastAsia="Arial" w:cs="Arial"/>
          <w:color w:val="D13438"/>
          <w:u w:val="single"/>
        </w:rPr>
      </w:pPr>
    </w:p>
    <w:p w:rsidRPr="00FB22DF" w:rsidR="00E5547B" w:rsidP="00E5547B" w:rsidRDefault="00E5547B" w14:paraId="50FBEA49" w14:textId="77777777">
      <w:pPr>
        <w:rPr>
          <w:rFonts w:ascii="Arial" w:hAnsi="Arial" w:cs="Arial"/>
          <w:b/>
          <w:bCs/>
        </w:rPr>
      </w:pPr>
      <w:r w:rsidRPr="00FB22DF">
        <w:rPr>
          <w:rFonts w:ascii="Arial" w:hAnsi="Arial" w:cs="Arial"/>
          <w:b/>
          <w:bCs/>
        </w:rPr>
        <w:t>Information permitted to be shared on the NIR (where available for the patient) includes:</w:t>
      </w:r>
    </w:p>
    <w:p w:rsidRPr="00E5547B" w:rsidR="00E5547B" w:rsidP="00E5547B" w:rsidRDefault="00E5547B" w14:paraId="6B57C40A" w14:textId="77777777">
      <w:pPr>
        <w:numPr>
          <w:ilvl w:val="0"/>
          <w:numId w:val="17"/>
        </w:numPr>
        <w:rPr>
          <w:rFonts w:ascii="Arial" w:hAnsi="Arial" w:cs="Arial"/>
        </w:rPr>
      </w:pPr>
      <w:r w:rsidRPr="00E5547B">
        <w:rPr>
          <w:rFonts w:ascii="Arial" w:hAnsi="Arial" w:cs="Arial"/>
        </w:rPr>
        <w:t>Diagnostic imaging studies (X-ray, CT, MRI, Ultrasound, PET, etc.)</w:t>
      </w:r>
    </w:p>
    <w:p w:rsidRPr="00E5547B" w:rsidR="00E5547B" w:rsidP="00E5547B" w:rsidRDefault="00E5547B" w14:paraId="2108A573" w14:textId="77777777">
      <w:pPr>
        <w:numPr>
          <w:ilvl w:val="0"/>
          <w:numId w:val="17"/>
        </w:numPr>
        <w:rPr>
          <w:rFonts w:ascii="Arial" w:hAnsi="Arial" w:cs="Arial"/>
        </w:rPr>
      </w:pPr>
      <w:r w:rsidRPr="00E5547B">
        <w:rPr>
          <w:rFonts w:ascii="Arial" w:hAnsi="Arial" w:cs="Arial"/>
        </w:rPr>
        <w:t>Associated diagnostic imaging reports</w:t>
      </w:r>
    </w:p>
    <w:p w:rsidRPr="00E5547B" w:rsidR="00E5547B" w:rsidP="00E5547B" w:rsidRDefault="00E5547B" w14:paraId="63C00351" w14:textId="77777777">
      <w:pPr>
        <w:numPr>
          <w:ilvl w:val="0"/>
          <w:numId w:val="17"/>
        </w:numPr>
        <w:rPr>
          <w:rFonts w:ascii="Arial" w:hAnsi="Arial" w:cs="Arial"/>
        </w:rPr>
      </w:pPr>
      <w:r w:rsidRPr="00E5547B">
        <w:rPr>
          <w:rFonts w:ascii="Arial" w:hAnsi="Arial" w:cs="Arial"/>
        </w:rPr>
        <w:t>Multidisciplinary Team (MDT) outcome reports (where linked to imaging)</w:t>
      </w:r>
    </w:p>
    <w:p w:rsidRPr="00E5547B" w:rsidR="00E5547B" w:rsidP="00E5547B" w:rsidRDefault="00E5547B" w14:paraId="584C32C2" w14:textId="77777777">
      <w:pPr>
        <w:numPr>
          <w:ilvl w:val="0"/>
          <w:numId w:val="17"/>
        </w:numPr>
        <w:rPr>
          <w:rFonts w:ascii="Arial" w:hAnsi="Arial" w:cs="Arial"/>
        </w:rPr>
      </w:pPr>
      <w:r w:rsidRPr="0BAA802C">
        <w:rPr>
          <w:rFonts w:ascii="Arial" w:hAnsi="Arial" w:cs="Arial"/>
        </w:rPr>
        <w:t>Imaging-related care plans (e.g., radiotherapy treatment plans, imaging follow-up protocols)</w:t>
      </w:r>
    </w:p>
    <w:p w:rsidRPr="00E5547B" w:rsidR="00E5547B" w:rsidP="00E5547B" w:rsidRDefault="00E5547B" w14:paraId="7E4431BC" w14:textId="2AA2FE12">
      <w:pPr>
        <w:rPr>
          <w:rFonts w:ascii="Arial" w:hAnsi="Arial" w:cs="Arial"/>
        </w:rPr>
      </w:pPr>
      <w:r w:rsidRPr="23C3128C">
        <w:rPr>
          <w:rFonts w:ascii="Arial" w:hAnsi="Arial" w:cs="Arial"/>
          <w:b/>
          <w:bCs/>
        </w:rPr>
        <w:t xml:space="preserve">The </w:t>
      </w:r>
      <w:r w:rsidRPr="23C3128C" w:rsidR="4098F14E">
        <w:rPr>
          <w:rFonts w:ascii="Arial" w:hAnsi="Arial" w:cs="Arial"/>
          <w:b/>
          <w:bCs/>
        </w:rPr>
        <w:t>information</w:t>
      </w:r>
      <w:r w:rsidRPr="23C3128C">
        <w:rPr>
          <w:rFonts w:ascii="Arial" w:hAnsi="Arial" w:cs="Arial"/>
          <w:b/>
          <w:bCs/>
        </w:rPr>
        <w:t xml:space="preserve"> </w:t>
      </w:r>
      <w:r w:rsidRPr="23C3128C" w:rsidR="4B20CFCA">
        <w:rPr>
          <w:rFonts w:ascii="Arial" w:hAnsi="Arial" w:cs="Arial"/>
          <w:b/>
          <w:bCs/>
        </w:rPr>
        <w:t>provided</w:t>
      </w:r>
      <w:r w:rsidRPr="23C3128C">
        <w:rPr>
          <w:rFonts w:ascii="Arial" w:hAnsi="Arial" w:cs="Arial"/>
          <w:b/>
          <w:bCs/>
        </w:rPr>
        <w:t xml:space="preserve"> to the NIR is limited to:</w:t>
      </w:r>
    </w:p>
    <w:p w:rsidRPr="00E5547B" w:rsidR="00E5547B" w:rsidP="00E5547B" w:rsidRDefault="00E5547B" w14:paraId="193503C4" w14:textId="77777777">
      <w:pPr>
        <w:numPr>
          <w:ilvl w:val="0"/>
          <w:numId w:val="20"/>
        </w:numPr>
        <w:rPr>
          <w:rFonts w:ascii="Arial" w:hAnsi="Arial" w:cs="Arial"/>
        </w:rPr>
      </w:pPr>
      <w:r w:rsidRPr="00E5547B">
        <w:rPr>
          <w:rFonts w:ascii="Arial" w:hAnsi="Arial" w:cs="Arial"/>
        </w:rPr>
        <w:t>Patient NHS number</w:t>
      </w:r>
    </w:p>
    <w:p w:rsidRPr="00E5547B" w:rsidR="00E5547B" w:rsidP="00E5547B" w:rsidRDefault="00E5547B" w14:paraId="21DE4375" w14:textId="77777777">
      <w:pPr>
        <w:numPr>
          <w:ilvl w:val="0"/>
          <w:numId w:val="20"/>
        </w:numPr>
        <w:rPr>
          <w:rFonts w:ascii="Arial" w:hAnsi="Arial" w:cs="Arial"/>
        </w:rPr>
      </w:pPr>
      <w:r w:rsidRPr="00E5547B">
        <w:rPr>
          <w:rFonts w:ascii="Arial" w:hAnsi="Arial" w:cs="Arial"/>
        </w:rPr>
        <w:t>ODS code for the Provider</w:t>
      </w:r>
    </w:p>
    <w:p w:rsidR="00FB22DF" w:rsidP="00E5547B" w:rsidRDefault="00E5547B" w14:paraId="7CCEE18C" w14:textId="77777777">
      <w:pPr>
        <w:numPr>
          <w:ilvl w:val="0"/>
          <w:numId w:val="20"/>
        </w:numPr>
        <w:rPr>
          <w:rFonts w:ascii="Arial" w:hAnsi="Arial" w:cs="Arial"/>
        </w:rPr>
      </w:pPr>
      <w:r w:rsidRPr="24D3E419">
        <w:rPr>
          <w:rFonts w:ascii="Arial" w:hAnsi="Arial" w:cs="Arial"/>
        </w:rPr>
        <w:t>Name of the care setting</w:t>
      </w:r>
    </w:p>
    <w:p w:rsidRPr="00E5547B" w:rsidR="00E5547B" w:rsidP="00E5547B" w:rsidRDefault="00E5547B" w14:paraId="1F7906E2" w14:textId="7E5E256E">
      <w:pPr>
        <w:numPr>
          <w:ilvl w:val="0"/>
          <w:numId w:val="20"/>
        </w:numPr>
        <w:rPr>
          <w:rFonts w:ascii="Arial" w:hAnsi="Arial" w:cs="Arial"/>
        </w:rPr>
      </w:pPr>
      <w:r w:rsidRPr="00E5547B">
        <w:rPr>
          <w:rFonts w:ascii="Arial" w:hAnsi="Arial" w:cs="Arial"/>
        </w:rPr>
        <w:t>Type of imaging or report held</w:t>
      </w:r>
    </w:p>
    <w:p w:rsidRPr="00E5547B" w:rsidR="00E5547B" w:rsidP="00E5547B" w:rsidRDefault="00E5547B" w14:paraId="0109C1C1" w14:textId="77777777">
      <w:pPr>
        <w:numPr>
          <w:ilvl w:val="0"/>
          <w:numId w:val="20"/>
        </w:numPr>
        <w:rPr>
          <w:rFonts w:ascii="Arial" w:hAnsi="Arial" w:cs="Arial"/>
        </w:rPr>
      </w:pPr>
      <w:r w:rsidRPr="0BAA802C">
        <w:rPr>
          <w:rFonts w:ascii="Arial" w:hAnsi="Arial" w:cs="Arial"/>
        </w:rPr>
        <w:t>Technical reference allowing retrieval via supplier system integration</w:t>
      </w:r>
    </w:p>
    <w:p w:rsidR="0BAA802C" w:rsidP="0BAA802C" w:rsidRDefault="0BAA802C" w14:paraId="54A4D881" w14:textId="035F71D3">
      <w:pPr>
        <w:spacing w:after="140"/>
        <w:rPr>
          <w:rFonts w:ascii="Arial" w:hAnsi="Arial" w:eastAsia="Arial" w:cs="Arial"/>
          <w:color w:val="0F0F0F"/>
        </w:rPr>
      </w:pPr>
    </w:p>
    <w:p w:rsidRPr="00166102" w:rsidR="08C0BA8D" w:rsidP="21020E2B" w:rsidRDefault="08C0BA8D" w14:paraId="19F5EAAC" w14:textId="63E7CE00">
      <w:pPr>
        <w:spacing w:after="140"/>
        <w:rPr>
          <w:rFonts w:ascii="Arial" w:hAnsi="Arial" w:eastAsia="Arial" w:cs="Arial"/>
        </w:rPr>
      </w:pPr>
      <w:r w:rsidRPr="00166102">
        <w:rPr>
          <w:rFonts w:ascii="Arial" w:hAnsi="Arial" w:eastAsia="Arial" w:cs="Arial"/>
          <w:color w:val="0F0F0F"/>
        </w:rPr>
        <w:t>The NIR does not store clinical images or full reports.</w:t>
      </w:r>
      <w:r w:rsidRPr="00166102" w:rsidR="76B9ECFA">
        <w:rPr>
          <w:rFonts w:ascii="Arial" w:hAnsi="Arial" w:eastAsia="Arial" w:cs="Arial"/>
          <w:color w:val="0F0F0F"/>
        </w:rPr>
        <w:t xml:space="preserve"> The NIR does not store metadata either. </w:t>
      </w:r>
      <w:r w:rsidRPr="00166102">
        <w:rPr>
          <w:rFonts w:ascii="Arial" w:hAnsi="Arial" w:eastAsia="Arial" w:cs="Arial"/>
          <w:color w:val="0F0F0F"/>
        </w:rPr>
        <w:t>Actual imaging and documents are retained by and retrieved from the source organisations.</w:t>
      </w:r>
    </w:p>
    <w:p w:rsidR="21020E2B" w:rsidP="21020E2B" w:rsidRDefault="21020E2B" w14:paraId="0C4367AB" w14:textId="76D5CD1B">
      <w:pPr>
        <w:rPr>
          <w:rFonts w:ascii="Arial" w:hAnsi="Arial" w:cs="Arial"/>
          <w:b/>
          <w:bCs/>
        </w:rPr>
      </w:pPr>
    </w:p>
    <w:p w:rsidR="702E8BA5" w:rsidP="702E8BA5" w:rsidRDefault="702E8BA5" w14:paraId="1A6F5FD5" w14:textId="13A1F394">
      <w:pPr>
        <w:rPr>
          <w:rFonts w:ascii="Arial" w:hAnsi="Arial" w:cs="Arial"/>
          <w:b/>
          <w:bCs/>
        </w:rPr>
      </w:pPr>
    </w:p>
    <w:p w:rsidRPr="00E5547B" w:rsidR="00E5547B" w:rsidP="00E5547B" w:rsidRDefault="00E5547B" w14:paraId="6E5ABEAF" w14:textId="2932EF97">
      <w:pPr>
        <w:rPr>
          <w:rFonts w:ascii="Arial" w:hAnsi="Arial" w:cs="Arial"/>
        </w:rPr>
      </w:pPr>
      <w:r w:rsidRPr="00E5547B">
        <w:rPr>
          <w:rFonts w:ascii="Arial" w:hAnsi="Arial" w:cs="Arial"/>
          <w:b/>
          <w:bCs/>
        </w:rPr>
        <w:t>Access model:</w:t>
      </w:r>
    </w:p>
    <w:p w:rsidR="000E55C3" w:rsidP="24663DCA" w:rsidRDefault="00E5547B" w14:paraId="5E860649" w14:textId="76FB8E12">
      <w:pPr>
        <w:numPr>
          <w:ilvl w:val="0"/>
          <w:numId w:val="28"/>
        </w:numPr>
        <w:rPr>
          <w:rFonts w:ascii="Arial" w:hAnsi="Arial" w:cs="Arial"/>
        </w:rPr>
      </w:pPr>
      <w:r w:rsidRPr="24663DCA">
        <w:rPr>
          <w:rFonts w:ascii="Arial" w:hAnsi="Arial" w:cs="Arial"/>
        </w:rPr>
        <w:lastRenderedPageBreak/>
        <w:t>Consumers have view-only access. Once a Consumer closes the retrieved image or report, the Shared Personal Data is no longer accessible and must be requested again through the same NIR process.</w:t>
      </w:r>
    </w:p>
    <w:p w:rsidR="3DF5A622" w:rsidP="24D3E419" w:rsidRDefault="3DF5A622" w14:paraId="6FA554CA" w14:textId="49806A97">
      <w:pPr>
        <w:rPr>
          <w:rFonts w:ascii="Arial" w:hAnsi="Arial" w:cs="Arial"/>
          <w:b/>
          <w:bCs/>
        </w:rPr>
      </w:pPr>
      <w:r w:rsidRPr="001149BE">
        <w:rPr>
          <w:rFonts w:ascii="Arial" w:hAnsi="Arial" w:cs="Arial"/>
          <w:b/>
          <w:bCs/>
        </w:rPr>
        <w:t xml:space="preserve">Annex 3: </w:t>
      </w:r>
      <w:r w:rsidRPr="24D3E419">
        <w:rPr>
          <w:rFonts w:ascii="Arial" w:hAnsi="Arial" w:cs="Arial"/>
          <w:b/>
          <w:bCs/>
        </w:rPr>
        <w:t>Definitions</w:t>
      </w:r>
    </w:p>
    <w:p w:rsidR="3DF5A622" w:rsidP="24D3E419" w:rsidRDefault="3DF5A622" w14:paraId="5FDCC2FF" w14:textId="12615E46">
      <w:pPr>
        <w:rPr>
          <w:rFonts w:ascii="Arial" w:hAnsi="Arial" w:cs="Arial"/>
        </w:rPr>
      </w:pPr>
      <w:r w:rsidRPr="001149BE">
        <w:rPr>
          <w:rFonts w:ascii="Arial" w:hAnsi="Arial" w:cs="Arial"/>
          <w:b/>
          <w:bCs/>
        </w:rPr>
        <w:t>Agreed Purpose</w:t>
      </w:r>
      <w:r w:rsidRPr="24D3E419">
        <w:rPr>
          <w:rFonts w:ascii="Arial" w:hAnsi="Arial" w:cs="Arial"/>
        </w:rPr>
        <w:t xml:space="preserve"> means the sharing of Personal Data by a Provider to a Consumer for the purposes of enabling the Consumer to view appropriate imaging records where it is deemed by the Consumer to be necessary for the provision of Direct Care and within the scope of the NIR Technical Specification.</w:t>
      </w:r>
    </w:p>
    <w:p w:rsidR="00FB22DF" w:rsidP="24D3E419" w:rsidRDefault="0FFCCEF8" w14:paraId="48B8F954" w14:textId="77777777">
      <w:pPr>
        <w:rPr>
          <w:rFonts w:ascii="Arial" w:hAnsi="Arial" w:cs="Arial"/>
        </w:rPr>
      </w:pPr>
      <w:r w:rsidRPr="24D3E419">
        <w:rPr>
          <w:rFonts w:ascii="Arial" w:hAnsi="Arial" w:cs="Arial"/>
          <w:b/>
          <w:bCs/>
        </w:rPr>
        <w:t>Arrangement</w:t>
      </w:r>
      <w:r w:rsidRPr="24D3E419">
        <w:rPr>
          <w:rFonts w:ascii="Arial" w:hAnsi="Arial" w:cs="Arial"/>
        </w:rPr>
        <w:t xml:space="preserve"> means this document and all its Annexes and Schedules.</w:t>
      </w:r>
    </w:p>
    <w:p w:rsidR="3DF5A622" w:rsidP="0BAA802C" w:rsidRDefault="3DF5A622" w14:paraId="7C42EF41" w14:textId="2EE35D38">
      <w:pPr>
        <w:rPr>
          <w:rFonts w:ascii="Arial" w:hAnsi="Arial" w:cs="Arial"/>
        </w:rPr>
      </w:pPr>
      <w:r w:rsidRPr="0BAA802C">
        <w:rPr>
          <w:rFonts w:ascii="Arial" w:hAnsi="Arial" w:cs="Arial"/>
          <w:b/>
          <w:bCs/>
        </w:rPr>
        <w:t>Change Control Process</w:t>
      </w:r>
      <w:r w:rsidRPr="0BAA802C">
        <w:rPr>
          <w:rFonts w:ascii="Arial" w:hAnsi="Arial" w:cs="Arial"/>
        </w:rPr>
        <w:t xml:space="preserve"> means the process set out in the NIR Technical Specification and which includes:</w:t>
      </w:r>
    </w:p>
    <w:p w:rsidR="3DF5A622" w:rsidP="00FB22DF" w:rsidRDefault="3DF5A622" w14:paraId="14F4294B" w14:textId="07EA2C62">
      <w:pPr>
        <w:rPr>
          <w:rFonts w:ascii="Arial" w:hAnsi="Arial" w:cs="Arial"/>
        </w:rPr>
      </w:pPr>
      <w:r w:rsidRPr="0BAA802C">
        <w:rPr>
          <w:rFonts w:ascii="Arial" w:hAnsi="Arial" w:cs="Arial"/>
        </w:rPr>
        <w:t>i. consultation with the relevant health and social care professionals to ensure access to the proposed imaging record is necessary for the Agreed Purpose; and</w:t>
      </w:r>
      <w:r>
        <w:br/>
      </w:r>
      <w:r w:rsidRPr="0BAA802C">
        <w:rPr>
          <w:rFonts w:ascii="Arial" w:hAnsi="Arial" w:cs="Arial"/>
        </w:rPr>
        <w:t>ii. agreement and approval by the Interoperability Working Group (“IWG”) or any group, board, or committee (within NHS England) with equivalent responsibility, that the imaging record falls within scope of the Digital Interoperability Platform Directions 2019 and the NIR Technical Specification.</w:t>
      </w:r>
    </w:p>
    <w:p w:rsidR="3DF5A622" w:rsidP="24D3E419" w:rsidRDefault="3DF5A622" w14:paraId="5B3FBE05" w14:textId="1DD2F583">
      <w:pPr>
        <w:rPr>
          <w:rFonts w:ascii="Arial" w:hAnsi="Arial" w:cs="Arial"/>
        </w:rPr>
      </w:pPr>
      <w:r w:rsidRPr="001149BE">
        <w:rPr>
          <w:rFonts w:ascii="Arial" w:hAnsi="Arial" w:cs="Arial"/>
          <w:b/>
          <w:bCs/>
        </w:rPr>
        <w:t xml:space="preserve">Consumer </w:t>
      </w:r>
      <w:r w:rsidRPr="24D3E419">
        <w:rPr>
          <w:rFonts w:ascii="Arial" w:hAnsi="Arial" w:cs="Arial"/>
        </w:rPr>
        <w:t>means an organisation delivering health or [adult social] care of one of the types set out at Annex 1, who accesses Shared Personal Data through the NIR, and which has been approved and assured for access by NHS England as having demonstrated that such access is lawful and necessary for the Agreed Purpose.</w:t>
      </w:r>
    </w:p>
    <w:p w:rsidR="3DF5A622" w:rsidP="24D3E419" w:rsidRDefault="3DF5A622" w14:paraId="2FFA1CED" w14:textId="3E34402D">
      <w:pPr>
        <w:rPr>
          <w:rFonts w:ascii="Arial" w:hAnsi="Arial" w:cs="Arial"/>
        </w:rPr>
      </w:pPr>
      <w:r w:rsidRPr="001149BE">
        <w:rPr>
          <w:rFonts w:ascii="Arial" w:hAnsi="Arial" w:cs="Arial"/>
          <w:b/>
          <w:bCs/>
        </w:rPr>
        <w:t>Controller, Processor, Data Subject, Personal Data, Personal Data Breach, Processing, Special Categories of Personal Data</w:t>
      </w:r>
      <w:r w:rsidRPr="24D3E419">
        <w:rPr>
          <w:rFonts w:ascii="Arial" w:hAnsi="Arial" w:cs="Arial"/>
        </w:rPr>
        <w:t xml:space="preserve"> shall have the meanings as set out in Data Protection Legislation</w:t>
      </w:r>
      <w:r w:rsidRPr="24D3E419" w:rsidR="4226A023">
        <w:rPr>
          <w:rFonts w:ascii="Arial" w:hAnsi="Arial" w:cs="Arial"/>
        </w:rPr>
        <w:t>, and their cognate terms shall be construed accordingly</w:t>
      </w:r>
      <w:r w:rsidRPr="24D3E419">
        <w:rPr>
          <w:rFonts w:ascii="Arial" w:hAnsi="Arial" w:cs="Arial"/>
        </w:rPr>
        <w:t>.</w:t>
      </w:r>
    </w:p>
    <w:p w:rsidR="3DF5A622" w:rsidP="24D3E419" w:rsidRDefault="3DF5A622" w14:paraId="1C4932A0" w14:textId="77777777">
      <w:pPr>
        <w:rPr>
          <w:rFonts w:ascii="Arial" w:hAnsi="Arial" w:cs="Arial"/>
        </w:rPr>
      </w:pPr>
      <w:r w:rsidRPr="001149BE">
        <w:rPr>
          <w:rFonts w:ascii="Arial" w:hAnsi="Arial" w:cs="Arial"/>
          <w:b/>
          <w:bCs/>
        </w:rPr>
        <w:t>Controller Catalogue</w:t>
      </w:r>
      <w:r w:rsidRPr="24D3E419">
        <w:rPr>
          <w:rFonts w:ascii="Arial" w:hAnsi="Arial" w:cs="Arial"/>
        </w:rPr>
        <w:t xml:space="preserve"> means the database which identifies which organisations are approved as Providers, the types of imaging records to which the Provider’s pointers relate, and which consuming organisations are approved to view information contained within the pointers.</w:t>
      </w:r>
    </w:p>
    <w:p w:rsidR="3DF5A622" w:rsidP="24D3E419" w:rsidRDefault="3DF5A622" w14:paraId="75BA0FB0" w14:textId="6A6F2D5B">
      <w:pPr>
        <w:rPr>
          <w:rFonts w:ascii="Arial" w:hAnsi="Arial" w:cs="Arial"/>
        </w:rPr>
      </w:pPr>
      <w:r w:rsidRPr="0BAA802C">
        <w:rPr>
          <w:rFonts w:ascii="Arial" w:hAnsi="Arial" w:cs="Arial"/>
          <w:b/>
          <w:bCs/>
        </w:rPr>
        <w:t xml:space="preserve">Direct Care </w:t>
      </w:r>
      <w:r w:rsidRPr="0BAA802C">
        <w:rPr>
          <w:rFonts w:ascii="Arial" w:hAnsi="Arial" w:cs="Arial"/>
        </w:rPr>
        <w:t xml:space="preserve">means “A clinical, </w:t>
      </w:r>
      <w:r w:rsidRPr="0BAA802C" w:rsidR="2B61AC29">
        <w:rPr>
          <w:rFonts w:ascii="Arial" w:hAnsi="Arial" w:cs="Arial"/>
        </w:rPr>
        <w:t>social,</w:t>
      </w:r>
      <w:r w:rsidRPr="0BAA802C">
        <w:rPr>
          <w:rFonts w:ascii="Arial" w:hAnsi="Arial" w:cs="Arial"/>
        </w:rPr>
        <w:t xml:space="preserve"> or public health activity concerned with the prevention, investigation and treatment of illness and the alleviation of suffering of individuals. It includes supporting individuals’ ability to function and improve their participation in life and society. It includes the assurance of safe and high-quality care and treatment through local audit, the management of untoward or adverse incidents, patient satisfaction including measurement of outcomes undertaken by one or more registered and regulated health or social care professionals and their team with whom the individual has a legitimate relationship for their care.”</w:t>
      </w:r>
    </w:p>
    <w:p w:rsidR="3DF5A622" w:rsidP="24D3E419" w:rsidRDefault="3DF5A622" w14:paraId="50A1911A" w14:textId="68429964">
      <w:pPr>
        <w:rPr>
          <w:rFonts w:ascii="Arial" w:hAnsi="Arial" w:cs="Arial"/>
        </w:rPr>
      </w:pPr>
      <w:r w:rsidRPr="3FECFABF">
        <w:rPr>
          <w:rFonts w:ascii="Arial" w:hAnsi="Arial" w:cs="Arial"/>
          <w:b/>
          <w:bCs/>
        </w:rPr>
        <w:t>Data Protection Legislation means</w:t>
      </w:r>
      <w:r w:rsidRPr="3FECFABF">
        <w:rPr>
          <w:rFonts w:ascii="Arial" w:hAnsi="Arial" w:cs="Arial"/>
        </w:rPr>
        <w:t xml:space="preserve"> (</w:t>
      </w:r>
      <w:proofErr w:type="spellStart"/>
      <w:r w:rsidRPr="3FECFABF">
        <w:rPr>
          <w:rFonts w:ascii="Arial" w:hAnsi="Arial" w:cs="Arial"/>
        </w:rPr>
        <w:t>i</w:t>
      </w:r>
      <w:proofErr w:type="spellEnd"/>
      <w:r w:rsidRPr="3FECFABF">
        <w:rPr>
          <w:rFonts w:ascii="Arial" w:hAnsi="Arial" w:cs="Arial"/>
        </w:rPr>
        <w:t>) the UK GDPR, (ii) the Data Protection Act 2018,</w:t>
      </w:r>
      <w:r w:rsidRPr="3FECFABF" w:rsidR="5D93F14F">
        <w:rPr>
          <w:rFonts w:ascii="Arial" w:hAnsi="Arial" w:cs="Arial"/>
        </w:rPr>
        <w:t xml:space="preserve"> (iii) the Law Enforcement Directive (LED)</w:t>
      </w:r>
      <w:r w:rsidRPr="3FECFABF">
        <w:rPr>
          <w:rFonts w:ascii="Arial" w:hAnsi="Arial" w:cs="Arial"/>
        </w:rPr>
        <w:t xml:space="preserve"> and (i</w:t>
      </w:r>
      <w:r w:rsidRPr="3FECFABF" w:rsidR="5CC243F1">
        <w:rPr>
          <w:rFonts w:ascii="Arial" w:hAnsi="Arial" w:cs="Arial"/>
        </w:rPr>
        <w:t>v</w:t>
      </w:r>
      <w:r w:rsidRPr="3FECFABF">
        <w:rPr>
          <w:rFonts w:ascii="Arial" w:hAnsi="Arial" w:cs="Arial"/>
        </w:rPr>
        <w:t>) any other laws and regulations which may apply to the Processing of Personal Data</w:t>
      </w:r>
      <w:r w:rsidRPr="3FECFABF" w:rsidR="5485F8D5">
        <w:rPr>
          <w:rFonts w:ascii="Arial" w:hAnsi="Arial" w:cs="Arial"/>
        </w:rPr>
        <w:t xml:space="preserve"> as amended from time to time, (v) all applicable Law concerning privacy, </w:t>
      </w:r>
      <w:r w:rsidRPr="3FECFABF" w:rsidR="00FB22DF">
        <w:rPr>
          <w:rFonts w:ascii="Arial" w:hAnsi="Arial" w:cs="Arial"/>
        </w:rPr>
        <w:t>confidentiality</w:t>
      </w:r>
      <w:r w:rsidRPr="3FECFABF" w:rsidR="5485F8D5">
        <w:rPr>
          <w:rFonts w:ascii="Arial" w:hAnsi="Arial" w:cs="Arial"/>
        </w:rPr>
        <w:t xml:space="preserve"> or the processing of personal data including b</w:t>
      </w:r>
      <w:r w:rsidRPr="3FECFABF" w:rsidR="00FB22DF">
        <w:rPr>
          <w:rFonts w:ascii="Arial" w:hAnsi="Arial" w:cs="Arial"/>
        </w:rPr>
        <w:t>ut</w:t>
      </w:r>
      <w:r w:rsidRPr="3FECFABF" w:rsidR="5485F8D5">
        <w:rPr>
          <w:rFonts w:ascii="Arial" w:hAnsi="Arial" w:cs="Arial"/>
        </w:rPr>
        <w:t xml:space="preserve"> not limited to the Human Rights Act 1998, the Health and Social Care</w:t>
      </w:r>
      <w:r w:rsidRPr="3FECFABF" w:rsidR="173B588E">
        <w:rPr>
          <w:rFonts w:ascii="Arial" w:hAnsi="Arial" w:cs="Arial"/>
        </w:rPr>
        <w:t xml:space="preserve"> (Safety and Quality) Act 2015, the common law duty of confidentiality, and the Privacy and Electronic Communications (EC Directive) Regulations</w:t>
      </w:r>
      <w:r w:rsidRPr="3FECFABF">
        <w:rPr>
          <w:rFonts w:ascii="Arial" w:hAnsi="Arial" w:cs="Arial"/>
        </w:rPr>
        <w:t>.</w:t>
      </w:r>
    </w:p>
    <w:p w:rsidR="748B52B5" w:rsidP="3FECFABF" w:rsidRDefault="748B52B5" w14:paraId="06624AD5" w14:textId="77777777">
      <w:pPr>
        <w:rPr>
          <w:rFonts w:ascii="Arial" w:hAnsi="Arial" w:cs="Arial"/>
        </w:rPr>
      </w:pPr>
      <w:r w:rsidRPr="3FECFABF">
        <w:rPr>
          <w:rFonts w:ascii="Arial" w:hAnsi="Arial" w:cs="Arial"/>
          <w:b/>
          <w:bCs/>
        </w:rPr>
        <w:lastRenderedPageBreak/>
        <w:t>Imaging Record</w:t>
      </w:r>
      <w:r w:rsidRPr="3FECFABF">
        <w:rPr>
          <w:rFonts w:ascii="Arial" w:hAnsi="Arial" w:cs="Arial"/>
        </w:rPr>
        <w:t xml:space="preserve"> means the types of records as set out in Annex 2 (as may be updated in accordance with the Change Control Process).</w:t>
      </w:r>
    </w:p>
    <w:p w:rsidR="3DF5A622" w:rsidP="24663DCA" w:rsidRDefault="3DF5A622" w14:paraId="10F0D981" w14:textId="0E448288">
      <w:pPr>
        <w:rPr>
          <w:rFonts w:ascii="Arial" w:hAnsi="Arial" w:cs="Arial"/>
        </w:rPr>
      </w:pPr>
      <w:r w:rsidRPr="24663DCA">
        <w:rPr>
          <w:rFonts w:ascii="Arial" w:hAnsi="Arial" w:cs="Arial"/>
          <w:b/>
          <w:bCs/>
        </w:rPr>
        <w:t>Law</w:t>
      </w:r>
      <w:r w:rsidRPr="24663DCA">
        <w:rPr>
          <w:rFonts w:ascii="Arial" w:hAnsi="Arial" w:cs="Arial"/>
        </w:rPr>
        <w:t xml:space="preserve"> means any law, subordinate legislation within the meaning of Section 21(1) of the Interpretation Act 1978, byelaw, enforceable right within the meaning of, regulation, order, regulatory policy, mandatory guidance or code of practice, judgment of a relevant court of law, or directives or requirements in force in England and Wales with which the Parties are bound to comply.</w:t>
      </w:r>
    </w:p>
    <w:p w:rsidR="3DF5A622" w:rsidP="24D3E419" w:rsidRDefault="3DF5A622" w14:paraId="17E378F7" w14:textId="77777777">
      <w:pPr>
        <w:rPr>
          <w:rFonts w:ascii="Arial" w:hAnsi="Arial" w:cs="Arial"/>
        </w:rPr>
      </w:pPr>
      <w:r w:rsidRPr="001149BE">
        <w:rPr>
          <w:rFonts w:ascii="Arial" w:hAnsi="Arial" w:cs="Arial"/>
          <w:b/>
          <w:bCs/>
        </w:rPr>
        <w:t xml:space="preserve">NIR Technical Specification </w:t>
      </w:r>
      <w:r w:rsidRPr="24D3E419">
        <w:rPr>
          <w:rFonts w:ascii="Arial" w:hAnsi="Arial" w:cs="Arial"/>
        </w:rPr>
        <w:t>means the current NIR Technical Specification.</w:t>
      </w:r>
    </w:p>
    <w:p w:rsidR="3DF5A622" w:rsidP="3FECFABF" w:rsidRDefault="3DF5A622" w14:paraId="295CD2EA" w14:textId="5A215A8C">
      <w:pPr>
        <w:rPr>
          <w:rFonts w:ascii="Arial" w:hAnsi="Arial" w:cs="Arial"/>
        </w:rPr>
      </w:pPr>
      <w:r w:rsidRPr="3FECFABF">
        <w:rPr>
          <w:rFonts w:ascii="Arial" w:hAnsi="Arial" w:cs="Arial"/>
          <w:b/>
          <w:bCs/>
        </w:rPr>
        <w:t>Provider</w:t>
      </w:r>
      <w:r w:rsidRPr="3FECFABF">
        <w:rPr>
          <w:rFonts w:ascii="Arial" w:hAnsi="Arial" w:cs="Arial"/>
        </w:rPr>
        <w:t xml:space="preserve"> means an organisation delivering health or [adult social] care of one of the types set out in Annex 1, who publishes a pointer on the NIR and which has been approved by NHS England as having Personal Data relevant to the Agreed Purpose and that the sharing of such data is lawful and necessary for the Agreed Purpose.</w:t>
      </w:r>
    </w:p>
    <w:p w:rsidR="3DF5A622" w:rsidP="24D3E419" w:rsidRDefault="3DF5A622" w14:paraId="2A10659A" w14:textId="77777777">
      <w:pPr>
        <w:rPr>
          <w:rFonts w:ascii="Arial" w:hAnsi="Arial" w:cs="Arial"/>
        </w:rPr>
      </w:pPr>
      <w:r w:rsidRPr="001149BE">
        <w:rPr>
          <w:rFonts w:ascii="Arial" w:hAnsi="Arial" w:cs="Arial"/>
          <w:b/>
          <w:bCs/>
        </w:rPr>
        <w:t>Pointer</w:t>
      </w:r>
      <w:r w:rsidRPr="24D3E419">
        <w:rPr>
          <w:rFonts w:ascii="Arial" w:hAnsi="Arial" w:cs="Arial"/>
        </w:rPr>
        <w:t xml:space="preserve"> means the metadata published by a Provider on the NIR that identifies the existence and location of an imaging record within a specified type.</w:t>
      </w:r>
    </w:p>
    <w:p w:rsidR="3DF5A622" w:rsidP="24D3E419" w:rsidRDefault="3DF5A622" w14:paraId="655C6003" w14:textId="158FD74C">
      <w:pPr>
        <w:rPr>
          <w:rFonts w:ascii="Arial" w:hAnsi="Arial" w:cs="Arial"/>
        </w:rPr>
      </w:pPr>
      <w:r w:rsidRPr="0BAA802C">
        <w:rPr>
          <w:rFonts w:ascii="Arial" w:hAnsi="Arial" w:cs="Arial"/>
          <w:b/>
          <w:bCs/>
        </w:rPr>
        <w:t xml:space="preserve">Shared Personal Data </w:t>
      </w:r>
      <w:r w:rsidRPr="0BAA802C">
        <w:rPr>
          <w:rFonts w:ascii="Arial" w:hAnsi="Arial" w:cs="Arial"/>
        </w:rPr>
        <w:t>means the imaging record which has been made accessible by the</w:t>
      </w:r>
      <w:r w:rsidRPr="0BAA802C" w:rsidR="009F03BE">
        <w:rPr>
          <w:rFonts w:ascii="Arial" w:hAnsi="Arial" w:cs="Arial"/>
        </w:rPr>
        <w:t xml:space="preserve"> </w:t>
      </w:r>
      <w:r w:rsidRPr="0BAA802C" w:rsidR="0F9A7E63">
        <w:rPr>
          <w:rFonts w:ascii="Arial" w:hAnsi="Arial" w:cs="Arial"/>
        </w:rPr>
        <w:t>P</w:t>
      </w:r>
      <w:r w:rsidRPr="0BAA802C" w:rsidR="009F03BE">
        <w:rPr>
          <w:rFonts w:ascii="Arial" w:hAnsi="Arial" w:cs="Arial"/>
        </w:rPr>
        <w:t>rovider</w:t>
      </w:r>
      <w:r w:rsidRPr="0BAA802C">
        <w:rPr>
          <w:rFonts w:ascii="Arial" w:hAnsi="Arial" w:cs="Arial"/>
        </w:rPr>
        <w:t xml:space="preserve"> in line with the Agreed Purpose.</w:t>
      </w:r>
    </w:p>
    <w:p w:rsidR="20901995" w:rsidP="196C1F43" w:rsidRDefault="20901995" w14:paraId="351A9A8B" w14:textId="27027E0D">
      <w:pPr>
        <w:rPr>
          <w:rFonts w:ascii="Arial" w:hAnsi="Arial" w:cs="Arial"/>
        </w:rPr>
      </w:pPr>
      <w:r w:rsidRPr="001149BE">
        <w:rPr>
          <w:rFonts w:ascii="Arial" w:hAnsi="Arial" w:cs="Arial"/>
          <w:b/>
          <w:bCs/>
        </w:rPr>
        <w:t>Supplier</w:t>
      </w:r>
      <w:r w:rsidRPr="196C1F43">
        <w:rPr>
          <w:rFonts w:ascii="Arial" w:hAnsi="Arial" w:cs="Arial"/>
        </w:rPr>
        <w:t xml:space="preserve"> is a </w:t>
      </w:r>
      <w:r w:rsidRPr="196C1F43" w:rsidR="05407A09">
        <w:rPr>
          <w:rFonts w:ascii="Arial" w:hAnsi="Arial" w:cs="Arial"/>
        </w:rPr>
        <w:t>Da</w:t>
      </w:r>
      <w:r w:rsidRPr="196C1F43">
        <w:rPr>
          <w:rFonts w:ascii="Arial" w:hAnsi="Arial" w:cs="Arial"/>
        </w:rPr>
        <w:t xml:space="preserve">ta </w:t>
      </w:r>
      <w:r w:rsidRPr="196C1F43" w:rsidR="458E2271">
        <w:rPr>
          <w:rFonts w:ascii="Arial" w:hAnsi="Arial" w:cs="Arial"/>
        </w:rPr>
        <w:t>P</w:t>
      </w:r>
      <w:r w:rsidRPr="196C1F43">
        <w:rPr>
          <w:rFonts w:ascii="Arial" w:hAnsi="Arial" w:cs="Arial"/>
        </w:rPr>
        <w:t xml:space="preserve">rocessor under contract by </w:t>
      </w:r>
      <w:r w:rsidRPr="196C1F43" w:rsidR="64DE347F">
        <w:rPr>
          <w:rFonts w:ascii="Arial" w:hAnsi="Arial" w:cs="Arial"/>
        </w:rPr>
        <w:t>individual</w:t>
      </w:r>
      <w:r w:rsidRPr="196C1F43">
        <w:rPr>
          <w:rFonts w:ascii="Arial" w:hAnsi="Arial" w:cs="Arial"/>
        </w:rPr>
        <w:t xml:space="preserve"> Data Controller</w:t>
      </w:r>
      <w:r w:rsidRPr="196C1F43" w:rsidR="496E09D9">
        <w:rPr>
          <w:rFonts w:ascii="Arial" w:hAnsi="Arial" w:cs="Arial"/>
        </w:rPr>
        <w:t>s</w:t>
      </w:r>
      <w:r w:rsidRPr="196C1F43">
        <w:rPr>
          <w:rFonts w:ascii="Arial" w:hAnsi="Arial" w:cs="Arial"/>
        </w:rPr>
        <w:t xml:space="preserve"> (</w:t>
      </w:r>
      <w:r w:rsidRPr="196C1F43" w:rsidR="1D107796">
        <w:rPr>
          <w:rFonts w:ascii="Arial" w:hAnsi="Arial" w:cs="Arial"/>
        </w:rPr>
        <w:t xml:space="preserve">the </w:t>
      </w:r>
      <w:r w:rsidRPr="196C1F43">
        <w:rPr>
          <w:rFonts w:ascii="Arial" w:hAnsi="Arial" w:cs="Arial"/>
        </w:rPr>
        <w:t>Imaging Healthcare Organisations).</w:t>
      </w:r>
    </w:p>
    <w:p w:rsidR="0541BBC2" w:rsidP="196C1F43" w:rsidRDefault="0541BBC2" w14:paraId="202F34C9" w14:textId="67F3C6DF">
      <w:pPr>
        <w:rPr>
          <w:rFonts w:ascii="Arial" w:hAnsi="Arial" w:cs="Arial"/>
        </w:rPr>
      </w:pPr>
      <w:r w:rsidRPr="001149BE">
        <w:rPr>
          <w:rFonts w:ascii="Arial" w:hAnsi="Arial" w:cs="Arial"/>
          <w:b/>
          <w:bCs/>
        </w:rPr>
        <w:t xml:space="preserve">Supplier </w:t>
      </w:r>
      <w:r w:rsidRPr="001149BE" w:rsidR="79CD2785">
        <w:rPr>
          <w:rFonts w:ascii="Arial" w:hAnsi="Arial" w:cs="Arial"/>
          <w:b/>
          <w:bCs/>
        </w:rPr>
        <w:t>S</w:t>
      </w:r>
      <w:r w:rsidRPr="001149BE">
        <w:rPr>
          <w:rFonts w:ascii="Arial" w:hAnsi="Arial" w:cs="Arial"/>
          <w:b/>
          <w:bCs/>
        </w:rPr>
        <w:t>ystems</w:t>
      </w:r>
      <w:r w:rsidRPr="196C1F43">
        <w:rPr>
          <w:rFonts w:ascii="Arial" w:hAnsi="Arial" w:cs="Arial"/>
        </w:rPr>
        <w:t xml:space="preserve"> are Imaging Systems </w:t>
      </w:r>
      <w:r w:rsidRPr="196C1F43" w:rsidR="407CC7E4">
        <w:rPr>
          <w:rFonts w:ascii="Arial" w:hAnsi="Arial" w:cs="Arial"/>
        </w:rPr>
        <w:t xml:space="preserve">that are </w:t>
      </w:r>
      <w:r w:rsidRPr="196C1F43">
        <w:rPr>
          <w:rFonts w:ascii="Arial" w:hAnsi="Arial" w:cs="Arial"/>
        </w:rPr>
        <w:t xml:space="preserve">provided by Suppliers </w:t>
      </w:r>
      <w:r w:rsidRPr="196C1F43" w:rsidR="013F2EB5">
        <w:rPr>
          <w:rFonts w:ascii="Arial" w:hAnsi="Arial" w:cs="Arial"/>
        </w:rPr>
        <w:t>who</w:t>
      </w:r>
      <w:r w:rsidRPr="196C1F43">
        <w:rPr>
          <w:rFonts w:ascii="Arial" w:hAnsi="Arial" w:cs="Arial"/>
        </w:rPr>
        <w:t xml:space="preserve"> are contracted by </w:t>
      </w:r>
      <w:r w:rsidRPr="196C1F43" w:rsidR="45EA993C">
        <w:rPr>
          <w:rFonts w:ascii="Arial" w:hAnsi="Arial" w:cs="Arial"/>
        </w:rPr>
        <w:t>individual</w:t>
      </w:r>
      <w:r w:rsidRPr="196C1F43">
        <w:rPr>
          <w:rFonts w:ascii="Arial" w:hAnsi="Arial" w:cs="Arial"/>
        </w:rPr>
        <w:t xml:space="preserve"> Data Controller</w:t>
      </w:r>
      <w:r w:rsidRPr="196C1F43" w:rsidR="05A0E663">
        <w:rPr>
          <w:rFonts w:ascii="Arial" w:hAnsi="Arial" w:cs="Arial"/>
        </w:rPr>
        <w:t>s</w:t>
      </w:r>
      <w:r w:rsidRPr="196C1F43">
        <w:rPr>
          <w:rFonts w:ascii="Arial" w:hAnsi="Arial" w:cs="Arial"/>
        </w:rPr>
        <w:t xml:space="preserve"> (Ima</w:t>
      </w:r>
      <w:r w:rsidRPr="196C1F43" w:rsidR="130B67A3">
        <w:rPr>
          <w:rFonts w:ascii="Arial" w:hAnsi="Arial" w:cs="Arial"/>
        </w:rPr>
        <w:t>g</w:t>
      </w:r>
      <w:r w:rsidRPr="196C1F43">
        <w:rPr>
          <w:rFonts w:ascii="Arial" w:hAnsi="Arial" w:cs="Arial"/>
        </w:rPr>
        <w:t>ing Healthcare Organisations).</w:t>
      </w:r>
    </w:p>
    <w:p w:rsidR="3DF5A622" w:rsidP="24D3E419" w:rsidRDefault="3DF5A622" w14:paraId="390BD45A" w14:textId="77777777">
      <w:pPr>
        <w:rPr>
          <w:rFonts w:ascii="Arial" w:hAnsi="Arial" w:cs="Arial"/>
        </w:rPr>
      </w:pPr>
      <w:r w:rsidRPr="001149BE">
        <w:rPr>
          <w:rFonts w:ascii="Arial" w:hAnsi="Arial" w:cs="Arial"/>
          <w:b/>
          <w:bCs/>
        </w:rPr>
        <w:t xml:space="preserve">Type </w:t>
      </w:r>
      <w:r w:rsidRPr="24D3E419">
        <w:rPr>
          <w:rFonts w:ascii="Arial" w:hAnsi="Arial" w:cs="Arial"/>
        </w:rPr>
        <w:t>means the type of imaging record or document available to a Consumer via the NIR pointer (for example, CT scan, MRI scan, diagnostic report).</w:t>
      </w:r>
    </w:p>
    <w:p w:rsidR="3DF5A622" w:rsidP="24D3E419" w:rsidRDefault="3DF5A622" w14:paraId="794123D5" w14:textId="69C76D29">
      <w:pPr>
        <w:rPr>
          <w:rFonts w:ascii="Arial" w:hAnsi="Arial" w:cs="Arial"/>
        </w:rPr>
      </w:pPr>
      <w:r w:rsidRPr="001149BE">
        <w:rPr>
          <w:rFonts w:ascii="Arial" w:hAnsi="Arial" w:cs="Arial"/>
          <w:b/>
          <w:bCs/>
        </w:rPr>
        <w:t>UK GDPR</w:t>
      </w:r>
      <w:r w:rsidRPr="24D3E419">
        <w:rPr>
          <w:rFonts w:ascii="Arial" w:hAnsi="Arial" w:cs="Arial"/>
        </w:rPr>
        <w:t xml:space="preserve"> means Regulation (EU) 2016/679 (General Data Protection Regulation) as transposed into the national law of the United Kingdom by operation of section 3 of the European Union (Withdrawal) Act 2018, as modified by The Data Protection, Privacy and Electronic Communications (Amendments etc) (EU Exit) Regulations 2019</w:t>
      </w:r>
      <w:r w:rsidRPr="24D3E419" w:rsidR="1CB3BCBA">
        <w:rPr>
          <w:rFonts w:ascii="Arial" w:hAnsi="Arial" w:cs="Arial"/>
        </w:rPr>
        <w:t xml:space="preserve"> (SI 2019/419)</w:t>
      </w:r>
      <w:r w:rsidRPr="24D3E419">
        <w:rPr>
          <w:rFonts w:ascii="Arial" w:hAnsi="Arial" w:cs="Arial"/>
        </w:rPr>
        <w:t>, and as may be further modified from time to time.</w:t>
      </w:r>
    </w:p>
    <w:p w:rsidR="24D3E419" w:rsidP="24663DCA" w:rsidRDefault="3DF5A622" w14:paraId="0FB735ED" w14:textId="636E7490">
      <w:pPr>
        <w:rPr>
          <w:rFonts w:ascii="Arial" w:hAnsi="Arial" w:cs="Arial"/>
          <w:b/>
          <w:bCs/>
        </w:rPr>
      </w:pPr>
      <w:r w:rsidRPr="0BAA802C">
        <w:rPr>
          <w:rFonts w:ascii="Arial" w:hAnsi="Arial" w:cs="Arial"/>
          <w:b/>
          <w:bCs/>
        </w:rPr>
        <w:t xml:space="preserve">User </w:t>
      </w:r>
      <w:r w:rsidRPr="0BAA802C">
        <w:rPr>
          <w:rFonts w:ascii="Arial" w:hAnsi="Arial" w:cs="Arial"/>
        </w:rPr>
        <w:t>means either a Provider or a Consumer depending on the capacity in which they are acting. A User can be both a Provider and a Consumer if they both publish pointers and access Shared Personal Data through pointers published by other Users</w:t>
      </w:r>
      <w:r w:rsidRPr="0BAA802C">
        <w:rPr>
          <w:rFonts w:ascii="Arial" w:hAnsi="Arial" w:cs="Arial"/>
          <w:b/>
          <w:bCs/>
        </w:rPr>
        <w:t>.</w:t>
      </w:r>
      <w:r w:rsidRPr="0BAA802C" w:rsidR="0B4F6E62">
        <w:rPr>
          <w:rFonts w:ascii="Arial" w:hAnsi="Arial" w:cs="Arial"/>
          <w:b/>
          <w:bCs/>
        </w:rPr>
        <w:t xml:space="preserve"> </w:t>
      </w:r>
    </w:p>
    <w:p w:rsidR="702E8BA5" w:rsidP="702E8BA5" w:rsidRDefault="702E8BA5" w14:paraId="6D85FA35" w14:textId="13C048C6">
      <w:pPr>
        <w:rPr>
          <w:rFonts w:ascii="Arial" w:hAnsi="Arial" w:cs="Arial"/>
          <w:b/>
          <w:bCs/>
        </w:rPr>
      </w:pPr>
    </w:p>
    <w:p w:rsidR="702E8BA5" w:rsidP="702E8BA5" w:rsidRDefault="702E8BA5" w14:paraId="6387D1DA" w14:textId="074D5293">
      <w:pPr>
        <w:rPr>
          <w:rFonts w:ascii="Arial" w:hAnsi="Arial" w:cs="Arial"/>
          <w:b/>
          <w:bCs/>
        </w:rPr>
      </w:pPr>
    </w:p>
    <w:p w:rsidR="702E8BA5" w:rsidP="702E8BA5" w:rsidRDefault="702E8BA5" w14:paraId="09DEAD05" w14:textId="2024946D">
      <w:pPr>
        <w:rPr>
          <w:rFonts w:ascii="Arial" w:hAnsi="Arial" w:cs="Arial"/>
          <w:b/>
          <w:bCs/>
        </w:rPr>
      </w:pPr>
    </w:p>
    <w:p w:rsidR="702E8BA5" w:rsidP="702E8BA5" w:rsidRDefault="702E8BA5" w14:paraId="0C8260A7" w14:textId="7EB0E2D4">
      <w:pPr>
        <w:rPr>
          <w:rFonts w:ascii="Arial" w:hAnsi="Arial" w:cs="Arial"/>
          <w:b/>
          <w:bCs/>
        </w:rPr>
      </w:pPr>
    </w:p>
    <w:p w:rsidR="702E8BA5" w:rsidP="702E8BA5" w:rsidRDefault="702E8BA5" w14:paraId="4AB5F385" w14:textId="00E94A81">
      <w:pPr>
        <w:rPr>
          <w:rFonts w:ascii="Arial" w:hAnsi="Arial" w:cs="Arial"/>
          <w:b/>
          <w:bCs/>
        </w:rPr>
      </w:pPr>
    </w:p>
    <w:p w:rsidR="702E8BA5" w:rsidP="702E8BA5" w:rsidRDefault="702E8BA5" w14:paraId="2C901313" w14:textId="53A01E35">
      <w:pPr>
        <w:rPr>
          <w:rFonts w:ascii="Arial" w:hAnsi="Arial" w:cs="Arial"/>
          <w:b/>
          <w:bCs/>
        </w:rPr>
      </w:pPr>
    </w:p>
    <w:p w:rsidR="702E8BA5" w:rsidP="702E8BA5" w:rsidRDefault="702E8BA5" w14:paraId="4FBF81F5" w14:textId="2EAC6B1E">
      <w:pPr>
        <w:rPr>
          <w:rFonts w:ascii="Arial" w:hAnsi="Arial" w:cs="Arial"/>
          <w:b/>
          <w:bCs/>
        </w:rPr>
      </w:pPr>
    </w:p>
    <w:p w:rsidR="0BAA802C" w:rsidP="0BAA802C" w:rsidRDefault="0BAA802C" w14:paraId="06A8D0AC" w14:textId="7DAA2DA8">
      <w:pPr>
        <w:rPr>
          <w:rFonts w:ascii="Arial" w:hAnsi="Arial" w:cs="Arial"/>
          <w:b/>
          <w:bCs/>
        </w:rPr>
      </w:pPr>
    </w:p>
    <w:p w:rsidR="0BAA802C" w:rsidP="0BAA802C" w:rsidRDefault="0BAA802C" w14:paraId="705CFA50" w14:textId="78FAA51C">
      <w:pPr>
        <w:rPr>
          <w:rFonts w:ascii="Arial" w:hAnsi="Arial" w:cs="Arial"/>
          <w:b/>
          <w:bCs/>
        </w:rPr>
      </w:pPr>
    </w:p>
    <w:p w:rsidR="4A83A51B" w:rsidP="0BAA802C" w:rsidRDefault="4A83A51B" w14:paraId="6447EC71" w14:textId="610611AA">
      <w:pPr>
        <w:rPr>
          <w:rFonts w:ascii="Segoe UI" w:hAnsi="Segoe UI" w:eastAsia="Segoe UI" w:cs="Segoe UI"/>
          <w:b/>
          <w:bCs/>
          <w:color w:val="242424"/>
          <w:sz w:val="21"/>
          <w:szCs w:val="21"/>
        </w:rPr>
      </w:pPr>
      <w:r w:rsidRPr="0BAA802C">
        <w:rPr>
          <w:rFonts w:ascii="Arial" w:hAnsi="Arial" w:cs="Arial"/>
          <w:b/>
          <w:bCs/>
        </w:rPr>
        <w:lastRenderedPageBreak/>
        <w:t>Schedule 2</w:t>
      </w:r>
    </w:p>
    <w:p w:rsidR="4A83A51B" w:rsidP="0BAA802C" w:rsidRDefault="4A83A51B" w14:paraId="7960BF8F" w14:textId="38B475DA">
      <w:pPr>
        <w:rPr>
          <w:rFonts w:ascii="Segoe UI" w:hAnsi="Segoe UI" w:eastAsia="Segoe UI" w:cs="Segoe UI"/>
          <w:b/>
          <w:bCs/>
          <w:color w:val="242424"/>
          <w:sz w:val="21"/>
          <w:szCs w:val="21"/>
        </w:rPr>
      </w:pPr>
      <w:r w:rsidRPr="0BAA802C">
        <w:rPr>
          <w:rFonts w:ascii="Arial" w:hAnsi="Arial" w:eastAsia="Arial" w:cs="Arial"/>
          <w:b/>
          <w:bCs/>
          <w:color w:val="242424"/>
        </w:rPr>
        <w:t>A summary of how the NIR works and the onboarding requirements are set out at</w:t>
      </w:r>
      <w:r w:rsidRPr="0BAA802C" w:rsidR="06BA5B64">
        <w:rPr>
          <w:rFonts w:ascii="Arial" w:hAnsi="Arial" w:eastAsia="Arial" w:cs="Arial"/>
          <w:b/>
          <w:bCs/>
          <w:color w:val="242424"/>
        </w:rPr>
        <w:t xml:space="preserve"> here in</w:t>
      </w:r>
      <w:r w:rsidRPr="0BAA802C">
        <w:rPr>
          <w:rFonts w:ascii="Arial" w:hAnsi="Arial" w:eastAsia="Arial" w:cs="Arial"/>
          <w:b/>
          <w:bCs/>
          <w:color w:val="242424"/>
        </w:rPr>
        <w:t xml:space="preserve"> Schedule 2</w:t>
      </w:r>
    </w:p>
    <w:p w:rsidR="17D0F854" w:rsidP="702E8BA5" w:rsidRDefault="17D0F854" w14:paraId="5BD83F04" w14:textId="0CA95478">
      <w:pPr>
        <w:rPr>
          <w:rFonts w:ascii="Arial" w:hAnsi="Arial" w:cs="Arial"/>
        </w:rPr>
      </w:pPr>
      <w:r w:rsidRPr="0BAA802C">
        <w:rPr>
          <w:rFonts w:ascii="Arial" w:hAnsi="Arial" w:cs="Arial"/>
          <w:b/>
          <w:bCs/>
        </w:rPr>
        <w:t xml:space="preserve">1. </w:t>
      </w:r>
      <w:r w:rsidRPr="0BAA802C" w:rsidR="4A83A51B">
        <w:rPr>
          <w:rFonts w:ascii="Arial" w:hAnsi="Arial" w:cs="Arial"/>
        </w:rPr>
        <w:t>The NIR enables clinicians to discover and retrieve diagnostic images and reports created in other organisations through their existing supplier systems.</w:t>
      </w:r>
    </w:p>
    <w:p w:rsidR="4A83A51B" w:rsidP="702E8BA5" w:rsidRDefault="4A83A51B" w14:paraId="5828CDBF" w14:textId="17A46E2E">
      <w:pPr>
        <w:ind w:left="720"/>
        <w:rPr>
          <w:rFonts w:ascii="Arial" w:hAnsi="Arial" w:cs="Arial"/>
        </w:rPr>
      </w:pPr>
      <w:r w:rsidRPr="0BAA802C">
        <w:rPr>
          <w:rFonts w:ascii="Arial" w:hAnsi="Arial" w:cs="Arial"/>
          <w:b/>
          <w:bCs/>
        </w:rPr>
        <w:t>a.</w:t>
      </w:r>
      <w:r w:rsidRPr="0BAA802C">
        <w:rPr>
          <w:rFonts w:ascii="Arial" w:hAnsi="Arial" w:cs="Arial"/>
        </w:rPr>
        <w:t xml:space="preserve"> Providers make data available to the NIR via their local imaging or clinical system (e.g., PACS, RIS, or EPR). The data confirms that an image or report is available and its type(s).</w:t>
      </w:r>
    </w:p>
    <w:p w:rsidR="4A83A51B" w:rsidP="702E8BA5" w:rsidRDefault="4A83A51B" w14:paraId="1755441F" w14:textId="18DC3957">
      <w:pPr>
        <w:ind w:left="720"/>
        <w:rPr>
          <w:rFonts w:ascii="Arial" w:hAnsi="Arial" w:cs="Arial"/>
        </w:rPr>
      </w:pPr>
      <w:r w:rsidRPr="0BAA802C">
        <w:rPr>
          <w:rFonts w:ascii="Arial" w:hAnsi="Arial" w:cs="Arial"/>
          <w:b/>
          <w:bCs/>
        </w:rPr>
        <w:t>b.</w:t>
      </w:r>
      <w:r w:rsidRPr="0BAA802C">
        <w:rPr>
          <w:rFonts w:ascii="Arial" w:hAnsi="Arial" w:cs="Arial"/>
        </w:rPr>
        <w:t xml:space="preserve"> Supplier systems present the NIR metadata within the user’s normal workflow. Clinicians access the NIR through their existing PACS, RIS, or EPR without needing to log into a separate system. A link within the supplier system connects to the NIR, enabling discovery of available external imaging and reports.</w:t>
      </w:r>
    </w:p>
    <w:p w:rsidR="4A83A51B" w:rsidP="702E8BA5" w:rsidRDefault="4A83A51B" w14:paraId="4A9A9859" w14:textId="62D6D409">
      <w:pPr>
        <w:ind w:left="720"/>
        <w:rPr>
          <w:rFonts w:ascii="Arial" w:hAnsi="Arial" w:cs="Arial"/>
        </w:rPr>
      </w:pPr>
      <w:r w:rsidRPr="0BAA802C">
        <w:rPr>
          <w:rFonts w:ascii="Arial" w:hAnsi="Arial" w:cs="Arial"/>
          <w:b/>
          <w:bCs/>
        </w:rPr>
        <w:t>c.</w:t>
      </w:r>
      <w:r w:rsidRPr="0BAA802C">
        <w:rPr>
          <w:rFonts w:ascii="Arial" w:hAnsi="Arial" w:cs="Arial"/>
        </w:rPr>
        <w:t xml:space="preserve"> When a Consumer requests access, the supplier system connects with the NIR to identify the relevant information. The imaging or report is then retrieved from the Provider’s system and delivered into the Consumer’s local PACS, RIS, or EPR.</w:t>
      </w:r>
    </w:p>
    <w:p w:rsidR="4A83A51B" w:rsidP="702E8BA5" w:rsidRDefault="4A83A51B" w14:paraId="0B417E7C" w14:textId="77777777">
      <w:pPr>
        <w:ind w:left="720"/>
        <w:rPr>
          <w:rFonts w:ascii="Arial" w:hAnsi="Arial" w:cs="Arial"/>
        </w:rPr>
      </w:pPr>
      <w:r w:rsidRPr="0BAA802C">
        <w:rPr>
          <w:rFonts w:ascii="Arial" w:hAnsi="Arial" w:cs="Arial"/>
          <w:b/>
          <w:bCs/>
        </w:rPr>
        <w:t>d.</w:t>
      </w:r>
      <w:r w:rsidRPr="0BAA802C">
        <w:rPr>
          <w:rFonts w:ascii="Arial" w:hAnsi="Arial" w:cs="Arial"/>
        </w:rPr>
        <w:t xml:space="preserve"> Consumers therefore discover and retrieve external imaging and reports through the NIR entirely within their existing supplier systems, ensuring seamless integration into local workflows.</w:t>
      </w:r>
    </w:p>
    <w:p w:rsidR="4A83A51B" w:rsidP="0BAA802C" w:rsidRDefault="4A83A51B" w14:paraId="5E50914C" w14:textId="444D8E3C">
      <w:pPr>
        <w:rPr>
          <w:rFonts w:ascii="Arial" w:hAnsi="Arial" w:cs="Arial"/>
        </w:rPr>
      </w:pPr>
      <w:r w:rsidRPr="0BAA802C">
        <w:rPr>
          <w:rFonts w:ascii="Arial" w:hAnsi="Arial" w:cs="Arial"/>
        </w:rPr>
        <w:t>NHSE maintains audit logs related to system access and is the controller for audit log data</w:t>
      </w:r>
    </w:p>
    <w:p w:rsidR="61B4C32F" w:rsidP="702E8BA5" w:rsidRDefault="61B4C32F" w14:paraId="472FAE10" w14:textId="0FC589D9">
      <w:pPr>
        <w:rPr>
          <w:rFonts w:ascii="Arial" w:hAnsi="Arial" w:cs="Arial"/>
          <w:b/>
          <w:bCs/>
        </w:rPr>
      </w:pPr>
      <w:r w:rsidRPr="0BAA802C">
        <w:rPr>
          <w:rFonts w:ascii="Arial" w:hAnsi="Arial" w:cs="Arial"/>
          <w:b/>
          <w:bCs/>
        </w:rPr>
        <w:t xml:space="preserve">2. </w:t>
      </w:r>
      <w:r w:rsidRPr="0BAA802C" w:rsidR="0A09C4A6">
        <w:rPr>
          <w:rFonts w:ascii="Arial" w:hAnsi="Arial" w:cs="Arial"/>
          <w:b/>
          <w:bCs/>
        </w:rPr>
        <w:t>NHSE will manage the assurance for o</w:t>
      </w:r>
      <w:r w:rsidRPr="0BAA802C" w:rsidR="49ACDBEA">
        <w:rPr>
          <w:rFonts w:ascii="Arial" w:hAnsi="Arial" w:cs="Arial"/>
          <w:b/>
          <w:bCs/>
        </w:rPr>
        <w:t xml:space="preserve">nboarding </w:t>
      </w:r>
      <w:r w:rsidRPr="0BAA802C" w:rsidR="2180248C">
        <w:rPr>
          <w:rFonts w:ascii="Arial" w:hAnsi="Arial" w:cs="Arial"/>
          <w:b/>
          <w:bCs/>
        </w:rPr>
        <w:t>to NIR</w:t>
      </w:r>
    </w:p>
    <w:p w:rsidR="49ACDBEA" w:rsidP="702E8BA5" w:rsidRDefault="49ACDBEA" w14:paraId="1080852E" w14:textId="6D46FD13">
      <w:pPr>
        <w:rPr>
          <w:rFonts w:ascii="Arial" w:hAnsi="Arial" w:cs="Arial"/>
        </w:rPr>
      </w:pPr>
      <w:r w:rsidRPr="0BAA802C">
        <w:rPr>
          <w:rFonts w:ascii="Arial" w:hAnsi="Arial" w:cs="Arial"/>
        </w:rPr>
        <w:t>During the digital onboarding service (DOS) process the following requirements will be checked / implemented by the NHSE DOS Onboarding Teams and the organisations that are to be onboarded:</w:t>
      </w:r>
    </w:p>
    <w:p w:rsidR="49ACDBEA" w:rsidP="0BAA802C" w:rsidRDefault="49ACDBEA" w14:paraId="4BCC38CD" w14:textId="01848901">
      <w:pPr>
        <w:spacing w:before="120" w:after="120"/>
        <w:rPr>
          <w:rFonts w:ascii="Arial" w:hAnsi="Arial" w:eastAsia="Arial" w:cs="Arial"/>
          <w:b/>
          <w:bCs/>
          <w:color w:val="0F0F0F"/>
          <w:lang w:val="en-US"/>
        </w:rPr>
      </w:pPr>
      <w:r w:rsidRPr="0BAA802C">
        <w:rPr>
          <w:rFonts w:ascii="Arial" w:hAnsi="Arial" w:eastAsia="Arial" w:cs="Arial"/>
          <w:b/>
          <w:bCs/>
          <w:color w:val="0F0F0F"/>
          <w:lang w:val="en-US"/>
        </w:rPr>
        <w:t>NHSE will as part of compliance and assurance:</w:t>
      </w:r>
    </w:p>
    <w:p w:rsidR="49ACDBEA" w:rsidP="0BAA802C" w:rsidRDefault="49ACDBEA" w14:paraId="6515C3C1" w14:textId="4A8A187D">
      <w:pPr>
        <w:spacing w:before="120" w:after="120"/>
        <w:rPr>
          <w:rFonts w:ascii="Arial" w:hAnsi="Arial" w:eastAsia="Arial" w:cs="Arial"/>
          <w:b/>
          <w:bCs/>
          <w:color w:val="0F0F0F"/>
          <w:lang w:val="en-US"/>
        </w:rPr>
      </w:pPr>
      <w:r w:rsidRPr="0BAA802C">
        <w:rPr>
          <w:rFonts w:ascii="Arial" w:hAnsi="Arial" w:eastAsia="Arial" w:cs="Arial"/>
          <w:b/>
          <w:bCs/>
          <w:color w:val="0F0F0F"/>
          <w:lang w:val="en-US"/>
        </w:rPr>
        <w:t>DSA</w:t>
      </w:r>
    </w:p>
    <w:p w:rsidR="49ACDBEA" w:rsidP="702E8BA5" w:rsidRDefault="49ACDBEA" w14:paraId="5BDEB369" w14:textId="64DD669A">
      <w:pPr>
        <w:pStyle w:val="ListParagraph"/>
        <w:numPr>
          <w:ilvl w:val="0"/>
          <w:numId w:val="34"/>
        </w:numPr>
        <w:spacing w:before="120" w:after="120"/>
        <w:rPr>
          <w:rFonts w:ascii="Arial" w:hAnsi="Arial" w:eastAsia="Arial" w:cs="Arial"/>
          <w:color w:val="0F0F0F"/>
          <w:lang w:val="en-US"/>
        </w:rPr>
      </w:pPr>
      <w:r w:rsidRPr="0BAA802C">
        <w:rPr>
          <w:rFonts w:ascii="Arial" w:hAnsi="Arial" w:eastAsia="Arial" w:cs="Arial"/>
          <w:color w:val="0F0F0F"/>
          <w:lang w:val="en-US"/>
        </w:rPr>
        <w:t>Confirm that this DSA is signed before enabling live system access. The DSA defines the role and responsibilities of the Data Controller and explicitly states the requirement to maintain secure outbound network configuration (e.g., no reliance on WPAD (Web Proxy Auto-Discovery).</w:t>
      </w:r>
    </w:p>
    <w:p w:rsidR="49ACDBEA" w:rsidP="702E8BA5" w:rsidRDefault="49ACDBEA" w14:paraId="1B5276E5" w14:textId="01B0FDBA">
      <w:pPr>
        <w:pStyle w:val="ListParagraph"/>
        <w:numPr>
          <w:ilvl w:val="0"/>
          <w:numId w:val="34"/>
        </w:numPr>
        <w:spacing w:before="120" w:after="120"/>
        <w:rPr>
          <w:rFonts w:ascii="Arial" w:hAnsi="Arial" w:eastAsia="Arial" w:cs="Arial"/>
        </w:rPr>
      </w:pPr>
      <w:r w:rsidRPr="0BAA802C">
        <w:rPr>
          <w:rFonts w:ascii="Arial" w:hAnsi="Arial" w:eastAsia="Arial" w:cs="Arial"/>
          <w:color w:val="0F0F0F"/>
          <w:lang w:val="en-US"/>
        </w:rPr>
        <w:t>Maintain a bank of signed DSAs.</w:t>
      </w:r>
      <w:r w:rsidRPr="0BAA802C">
        <w:rPr>
          <w:rFonts w:ascii="Arial" w:hAnsi="Arial" w:eastAsia="Arial" w:cs="Arial"/>
        </w:rPr>
        <w:t xml:space="preserve"> </w:t>
      </w:r>
    </w:p>
    <w:p w:rsidR="49ACDBEA" w:rsidP="0BAA802C" w:rsidRDefault="49ACDBEA" w14:paraId="15E379E7" w14:textId="5B26D216">
      <w:pPr>
        <w:spacing w:before="120" w:after="120"/>
        <w:rPr>
          <w:rFonts w:ascii="Arial" w:hAnsi="Arial" w:eastAsia="Arial" w:cs="Arial"/>
          <w:b/>
          <w:bCs/>
          <w:color w:val="0F0F0F"/>
          <w:lang w:val="en-US"/>
        </w:rPr>
      </w:pPr>
      <w:r w:rsidRPr="0BAA802C">
        <w:rPr>
          <w:rFonts w:ascii="Arial" w:hAnsi="Arial" w:eastAsia="Arial" w:cs="Arial"/>
          <w:b/>
          <w:bCs/>
          <w:color w:val="0F0F0F"/>
          <w:lang w:val="en-US"/>
        </w:rPr>
        <w:t>DSPT</w:t>
      </w:r>
    </w:p>
    <w:p w:rsidR="49ACDBEA" w:rsidP="702E8BA5" w:rsidRDefault="49ACDBEA" w14:paraId="154C75EE" w14:textId="54725A13">
      <w:pPr>
        <w:pStyle w:val="ListParagraph"/>
        <w:numPr>
          <w:ilvl w:val="0"/>
          <w:numId w:val="27"/>
        </w:numPr>
        <w:spacing w:before="120" w:after="120"/>
        <w:rPr>
          <w:rFonts w:ascii="Arial" w:hAnsi="Arial" w:eastAsia="Arial" w:cs="Arial"/>
          <w:color w:val="0F0F0F"/>
        </w:rPr>
      </w:pPr>
      <w:r w:rsidRPr="0BAA802C">
        <w:rPr>
          <w:rFonts w:ascii="Arial" w:hAnsi="Arial" w:eastAsia="Arial" w:cs="Arial"/>
          <w:color w:val="0F0F0F"/>
          <w:lang w:val="en-US"/>
        </w:rPr>
        <w:t xml:space="preserve">Checking for </w:t>
      </w:r>
      <w:r w:rsidRPr="0BAA802C">
        <w:rPr>
          <w:rFonts w:ascii="Arial" w:hAnsi="Arial" w:eastAsia="Arial" w:cs="Arial"/>
          <w:color w:val="0F0F0F"/>
        </w:rPr>
        <w:t xml:space="preserve">DSPT compliance </w:t>
      </w:r>
      <w:r w:rsidRPr="0BAA802C">
        <w:rPr>
          <w:rFonts w:ascii="Arial" w:hAnsi="Arial" w:eastAsia="Arial" w:cs="Arial"/>
          <w:color w:val="0F0F0F"/>
          <w:lang w:val="en-US"/>
        </w:rPr>
        <w:t xml:space="preserve">(an organisation </w:t>
      </w:r>
      <w:proofErr w:type="gramStart"/>
      <w:r w:rsidRPr="0BAA802C">
        <w:rPr>
          <w:rFonts w:ascii="Arial" w:hAnsi="Arial" w:eastAsia="Arial" w:cs="Arial"/>
          <w:color w:val="0F0F0F"/>
          <w:lang w:val="en-US"/>
        </w:rPr>
        <w:t>c</w:t>
      </w:r>
      <w:r w:rsidRPr="0BAA802C">
        <w:rPr>
          <w:rFonts w:ascii="Arial" w:hAnsi="Arial" w:eastAsia="Arial" w:cs="Arial"/>
          <w:color w:val="0F0F0F"/>
        </w:rPr>
        <w:t>an not</w:t>
      </w:r>
      <w:proofErr w:type="gramEnd"/>
      <w:r w:rsidRPr="0BAA802C">
        <w:rPr>
          <w:rFonts w:ascii="Arial" w:hAnsi="Arial" w:eastAsia="Arial" w:cs="Arial"/>
          <w:color w:val="0F0F0F"/>
        </w:rPr>
        <w:t xml:space="preserve"> be onboarded if they do not comply, and organisations will be suspended should they no longer be compliant following onboarding</w:t>
      </w:r>
      <w:proofErr w:type="gramStart"/>
      <w:r w:rsidRPr="0BAA802C">
        <w:rPr>
          <w:rFonts w:ascii="Arial" w:hAnsi="Arial" w:eastAsia="Arial" w:cs="Arial"/>
          <w:color w:val="0F0F0F"/>
        </w:rPr>
        <w:t>);</w:t>
      </w:r>
      <w:proofErr w:type="gramEnd"/>
    </w:p>
    <w:p w:rsidR="49ACDBEA" w:rsidP="0BAA802C" w:rsidRDefault="49ACDBEA" w14:paraId="7D804F8A" w14:textId="72313FBD">
      <w:pPr>
        <w:spacing w:before="120" w:after="120"/>
        <w:rPr>
          <w:rFonts w:ascii="Arial" w:hAnsi="Arial" w:eastAsia="Arial" w:cs="Arial"/>
          <w:b/>
          <w:bCs/>
          <w:color w:val="0F0F0F"/>
          <w:lang w:val="en-US"/>
        </w:rPr>
      </w:pPr>
      <w:r w:rsidRPr="0BAA802C">
        <w:rPr>
          <w:rFonts w:ascii="Arial" w:hAnsi="Arial" w:eastAsia="Arial" w:cs="Arial"/>
          <w:b/>
          <w:bCs/>
          <w:color w:val="0F0F0F"/>
          <w:lang w:val="en-US"/>
        </w:rPr>
        <w:t>Local governance processes</w:t>
      </w:r>
    </w:p>
    <w:p w:rsidR="49ACDBEA" w:rsidP="702E8BA5" w:rsidRDefault="49ACDBEA" w14:paraId="6F81A061" w14:textId="028CDB6E">
      <w:pPr>
        <w:pStyle w:val="ListParagraph"/>
        <w:numPr>
          <w:ilvl w:val="0"/>
          <w:numId w:val="18"/>
        </w:numPr>
        <w:spacing w:before="120" w:after="120"/>
        <w:rPr>
          <w:rFonts w:ascii="Arial" w:hAnsi="Arial" w:eastAsia="Arial" w:cs="Arial"/>
          <w:color w:val="0F0F0F"/>
        </w:rPr>
      </w:pPr>
      <w:r w:rsidRPr="0BAA802C">
        <w:rPr>
          <w:rFonts w:ascii="Arial" w:hAnsi="Arial" w:eastAsia="Arial" w:cs="Arial"/>
          <w:color w:val="0F0F0F"/>
          <w:lang w:val="en-US"/>
        </w:rPr>
        <w:t xml:space="preserve">Confirmation that there are local access governance processes to organisations that are to be onboarded, including the joiner-mover-leaver (JML) processes and access reviews, audit samples to confirm timely deactivation of leaver accounts, and Multi-Factor Authentication (MFA) compliance   </w:t>
      </w:r>
    </w:p>
    <w:p w:rsidR="49ACDBEA" w:rsidP="702E8BA5" w:rsidRDefault="49ACDBEA" w14:paraId="62454BF8" w14:textId="5760B18E">
      <w:pPr>
        <w:pStyle w:val="ListParagraph"/>
        <w:numPr>
          <w:ilvl w:val="0"/>
          <w:numId w:val="18"/>
        </w:numPr>
        <w:spacing w:before="120" w:after="120"/>
        <w:rPr>
          <w:rFonts w:ascii="Arial" w:hAnsi="Arial" w:eastAsia="Arial" w:cs="Arial"/>
          <w:color w:val="0F0F0F"/>
        </w:rPr>
      </w:pPr>
      <w:r w:rsidRPr="0BAA802C">
        <w:rPr>
          <w:rFonts w:ascii="Arial" w:hAnsi="Arial" w:eastAsia="Arial" w:cs="Arial"/>
          <w:color w:val="0F0F0F"/>
          <w:lang w:val="en-US"/>
        </w:rPr>
        <w:t xml:space="preserve">Platform-level availability and monitoring are covered by NIR, but </w:t>
      </w:r>
      <w:r w:rsidRPr="0BAA802C">
        <w:rPr>
          <w:rFonts w:ascii="Arial" w:hAnsi="Arial" w:eastAsia="Arial" w:cs="Arial"/>
          <w:b/>
          <w:bCs/>
          <w:color w:val="0F0F0F"/>
          <w:lang w:val="en-US"/>
        </w:rPr>
        <w:t>consumer-side resilience</w:t>
      </w:r>
      <w:r w:rsidRPr="0BAA802C">
        <w:rPr>
          <w:rFonts w:ascii="Arial" w:hAnsi="Arial" w:eastAsia="Arial" w:cs="Arial"/>
          <w:color w:val="0F0F0F"/>
          <w:lang w:val="en-US"/>
        </w:rPr>
        <w:t xml:space="preserve"> (local runbooks, NIR vs local PACS failover rules, on-call arrangements, </w:t>
      </w:r>
      <w:r w:rsidRPr="0BAA802C">
        <w:rPr>
          <w:rFonts w:ascii="Arial" w:hAnsi="Arial" w:eastAsia="Arial" w:cs="Arial"/>
          <w:color w:val="0F0F0F"/>
          <w:lang w:val="en-US"/>
        </w:rPr>
        <w:lastRenderedPageBreak/>
        <w:t>alert routing into local ITSM tools) depend on deployment work. These should be written into onboarding plans and proven in dress rehearsal testing.</w:t>
      </w:r>
    </w:p>
    <w:p w:rsidR="131855BB" w:rsidP="702E8BA5" w:rsidRDefault="49ACDBEA" w14:paraId="39B21897" w14:textId="4257CEB9">
      <w:pPr>
        <w:pStyle w:val="ListParagraph"/>
        <w:numPr>
          <w:ilvl w:val="0"/>
          <w:numId w:val="18"/>
        </w:numPr>
        <w:spacing w:before="120" w:after="120"/>
        <w:rPr>
          <w:rFonts w:ascii="Arial" w:hAnsi="Arial" w:eastAsia="Arial" w:cs="Arial"/>
          <w:color w:val="0F0F0F"/>
        </w:rPr>
      </w:pPr>
      <w:r w:rsidRPr="0BAA802C">
        <w:rPr>
          <w:rFonts w:ascii="Arial" w:hAnsi="Arial" w:eastAsia="Arial" w:cs="Arial"/>
          <w:color w:val="0F0F0F"/>
          <w:lang w:val="en-US"/>
        </w:rPr>
        <w:t xml:space="preserve">Organisations must confirm during onboarding that suppliers’ systems correctly register/report all relevant studies. Supplier-side configuration checks are </w:t>
      </w:r>
      <w:bookmarkStart w:name="_Int_UCauSxL7" w:id="15"/>
      <w:r w:rsidRPr="0BAA802C">
        <w:rPr>
          <w:rFonts w:ascii="Arial" w:hAnsi="Arial" w:eastAsia="Arial" w:cs="Arial"/>
          <w:color w:val="0F0F0F"/>
          <w:lang w:val="en-US"/>
        </w:rPr>
        <w:t>verified at</w:t>
      </w:r>
      <w:bookmarkEnd w:id="15"/>
      <w:r w:rsidRPr="0BAA802C">
        <w:rPr>
          <w:rFonts w:ascii="Arial" w:hAnsi="Arial" w:eastAsia="Arial" w:cs="Arial"/>
          <w:color w:val="0F0F0F"/>
          <w:lang w:val="en-US"/>
        </w:rPr>
        <w:t xml:space="preserve"> onboarding.</w:t>
      </w:r>
    </w:p>
    <w:p w:rsidR="49ACDBEA" w:rsidP="702E8BA5" w:rsidRDefault="49ACDBEA" w14:paraId="054C7AE8" w14:textId="521CB7DB">
      <w:pPr>
        <w:pStyle w:val="ListParagraph"/>
        <w:numPr>
          <w:ilvl w:val="0"/>
          <w:numId w:val="18"/>
        </w:numPr>
        <w:spacing w:after="140"/>
        <w:rPr>
          <w:rFonts w:ascii="Arial" w:hAnsi="Arial" w:eastAsia="Arial" w:cs="Arial"/>
          <w:color w:val="0F0F0F"/>
        </w:rPr>
      </w:pPr>
      <w:r w:rsidRPr="0BAA802C">
        <w:rPr>
          <w:rFonts w:ascii="Arial" w:hAnsi="Arial" w:eastAsia="Arial" w:cs="Arial"/>
          <w:color w:val="0F0F0F"/>
          <w:lang w:val="en-US"/>
        </w:rPr>
        <w:t>Ensure observability and alerts are wired into local operations before switching to live traffic.</w:t>
      </w:r>
    </w:p>
    <w:p w:rsidR="49ACDBEA" w:rsidP="702E8BA5" w:rsidRDefault="49ACDBEA" w14:paraId="0785FE17" w14:textId="1C004E98">
      <w:pPr>
        <w:pStyle w:val="ListParagraph"/>
        <w:numPr>
          <w:ilvl w:val="0"/>
          <w:numId w:val="18"/>
        </w:numPr>
        <w:spacing w:after="140"/>
        <w:rPr>
          <w:rFonts w:ascii="Arial" w:hAnsi="Arial" w:eastAsia="Arial" w:cs="Arial"/>
          <w:color w:val="0F0F0F"/>
        </w:rPr>
      </w:pPr>
      <w:r w:rsidRPr="0BAA802C">
        <w:rPr>
          <w:rFonts w:ascii="Arial" w:hAnsi="Arial" w:eastAsia="Arial" w:cs="Arial"/>
          <w:color w:val="0F0F0F"/>
          <w:lang w:val="en-US"/>
        </w:rPr>
        <w:t xml:space="preserve">Platform defines </w:t>
      </w:r>
      <w:r w:rsidRPr="0BAA802C">
        <w:rPr>
          <w:rFonts w:ascii="Arial" w:hAnsi="Arial" w:eastAsia="Arial" w:cs="Arial"/>
          <w:b/>
          <w:bCs/>
          <w:color w:val="0F0F0F"/>
          <w:lang w:val="en-US"/>
        </w:rPr>
        <w:t>how</w:t>
      </w:r>
      <w:r w:rsidRPr="0BAA802C">
        <w:rPr>
          <w:rFonts w:ascii="Arial" w:hAnsi="Arial" w:eastAsia="Arial" w:cs="Arial"/>
          <w:color w:val="0F0F0F"/>
          <w:lang w:val="en-US"/>
        </w:rPr>
        <w:t xml:space="preserve"> failures are reported, but organisations still need: </w:t>
      </w:r>
    </w:p>
    <w:p w:rsidR="49ACDBEA" w:rsidP="702E8BA5" w:rsidRDefault="49ACDBEA" w14:paraId="08F603C8" w14:textId="7AE1159E">
      <w:pPr>
        <w:pStyle w:val="ListParagraph"/>
        <w:spacing w:after="140"/>
        <w:ind w:left="1440"/>
        <w:rPr>
          <w:rFonts w:ascii="Arial" w:hAnsi="Arial" w:eastAsia="Arial" w:cs="Arial"/>
          <w:color w:val="0F0F0F"/>
        </w:rPr>
      </w:pPr>
      <w:r w:rsidRPr="0BAA802C">
        <w:rPr>
          <w:rFonts w:ascii="Arial" w:hAnsi="Arial" w:eastAsia="Arial" w:cs="Arial"/>
          <w:color w:val="0F0F0F"/>
          <w:lang w:val="en-US"/>
        </w:rPr>
        <w:t xml:space="preserve">1) local client behaviour definitions (retries, user messages), </w:t>
      </w:r>
    </w:p>
    <w:p w:rsidR="49ACDBEA" w:rsidP="702E8BA5" w:rsidRDefault="49ACDBEA" w14:paraId="0BEBC387" w14:textId="51FDEB14">
      <w:pPr>
        <w:pStyle w:val="ListParagraph"/>
        <w:spacing w:after="140"/>
        <w:ind w:left="1440"/>
        <w:rPr>
          <w:rFonts w:ascii="Arial" w:hAnsi="Arial" w:eastAsia="Arial" w:cs="Arial"/>
          <w:color w:val="0F0F0F"/>
        </w:rPr>
      </w:pPr>
      <w:r w:rsidRPr="0BAA802C">
        <w:rPr>
          <w:rFonts w:ascii="Arial" w:hAnsi="Arial" w:eastAsia="Arial" w:cs="Arial"/>
          <w:color w:val="0F0F0F"/>
          <w:lang w:val="en-US"/>
        </w:rPr>
        <w:t xml:space="preserve">2) service-desk and clinical escalation SOPs, and </w:t>
      </w:r>
    </w:p>
    <w:p w:rsidR="49ACDBEA" w:rsidP="702E8BA5" w:rsidRDefault="49ACDBEA" w14:paraId="4CD2D10A" w14:textId="496AE13A">
      <w:pPr>
        <w:pStyle w:val="ListParagraph"/>
        <w:ind w:left="1440"/>
        <w:rPr>
          <w:rFonts w:ascii="Arial" w:hAnsi="Arial" w:eastAsia="Arial" w:cs="Arial"/>
          <w:color w:val="0F0F0F"/>
          <w:lang w:val="en-US"/>
        </w:rPr>
      </w:pPr>
      <w:r w:rsidRPr="0BAA802C">
        <w:rPr>
          <w:rFonts w:ascii="Arial" w:hAnsi="Arial" w:eastAsia="Arial" w:cs="Arial"/>
          <w:color w:val="0F0F0F"/>
          <w:lang w:val="en-US"/>
        </w:rPr>
        <w:t>3) acceptance tests proving behaviour under failure. These are deployment-specific safety controls and should be added to onboarding plans.</w:t>
      </w:r>
    </w:p>
    <w:p w:rsidR="49ACDBEA" w:rsidP="702E8BA5" w:rsidRDefault="49ACDBEA" w14:paraId="2661E851" w14:textId="31549124">
      <w:pPr>
        <w:pStyle w:val="ListParagraph"/>
        <w:numPr>
          <w:ilvl w:val="0"/>
          <w:numId w:val="21"/>
        </w:numPr>
        <w:rPr>
          <w:rFonts w:ascii="Arial" w:hAnsi="Arial" w:eastAsia="Arial" w:cs="Arial"/>
          <w:color w:val="0F0F0F"/>
          <w:lang w:val="en-US"/>
        </w:rPr>
      </w:pPr>
      <w:r w:rsidRPr="0BAA802C">
        <w:rPr>
          <w:rFonts w:ascii="Arial" w:hAnsi="Arial" w:eastAsia="Arial" w:cs="Arial"/>
          <w:color w:val="0F0F0F"/>
          <w:lang w:val="en-US"/>
        </w:rPr>
        <w:t xml:space="preserve">Ensure that audit logging, reporting </w:t>
      </w:r>
      <w:r w:rsidRPr="0BAA802C" w:rsidR="7CEA25A8">
        <w:rPr>
          <w:rFonts w:ascii="Arial" w:hAnsi="Arial" w:eastAsia="Arial" w:cs="Arial"/>
          <w:color w:val="0F0F0F"/>
          <w:lang w:val="en-US"/>
        </w:rPr>
        <w:t>dashboards,</w:t>
      </w:r>
      <w:r w:rsidRPr="0BAA802C">
        <w:rPr>
          <w:rFonts w:ascii="Arial" w:hAnsi="Arial" w:eastAsia="Arial" w:cs="Arial"/>
          <w:color w:val="0F0F0F"/>
          <w:lang w:val="en-US"/>
        </w:rPr>
        <w:t xml:space="preserve"> and governance routines (monthly service reviews, error trend review, network-level KPIs) are implemented; confirm that consuming organisations know how to access and act on audit data.</w:t>
      </w:r>
    </w:p>
    <w:p w:rsidR="702E8BA5" w:rsidP="702E8BA5" w:rsidRDefault="702E8BA5" w14:paraId="6776AE4C" w14:textId="59C69EF8">
      <w:pPr>
        <w:pStyle w:val="ListParagraph"/>
        <w:spacing w:before="120" w:after="120"/>
        <w:rPr>
          <w:rFonts w:ascii="Arial" w:hAnsi="Arial" w:eastAsia="Arial" w:cs="Arial"/>
          <w:color w:val="0F0F0F"/>
          <w:sz w:val="20"/>
          <w:szCs w:val="20"/>
          <w:lang w:val="en-US"/>
        </w:rPr>
      </w:pPr>
    </w:p>
    <w:p w:rsidR="4466A148" w:rsidP="702E8BA5" w:rsidRDefault="04C7EF0B" w14:paraId="2DC7514A" w14:textId="66EBA27B">
      <w:pPr>
        <w:rPr>
          <w:rFonts w:ascii="Arial" w:hAnsi="Arial" w:eastAsia="Arial" w:cs="Arial"/>
          <w:b/>
          <w:bCs/>
          <w:color w:val="0F0F0F"/>
        </w:rPr>
      </w:pPr>
      <w:r w:rsidRPr="0BAA802C">
        <w:rPr>
          <w:rFonts w:ascii="Arial" w:hAnsi="Arial" w:eastAsia="Arial" w:cs="Arial"/>
          <w:b/>
          <w:bCs/>
          <w:color w:val="0F0F0F"/>
        </w:rPr>
        <w:t xml:space="preserve">3. </w:t>
      </w:r>
      <w:r w:rsidRPr="0BAA802C" w:rsidR="49ACDBEA">
        <w:rPr>
          <w:rFonts w:ascii="Arial" w:hAnsi="Arial" w:eastAsia="Arial" w:cs="Arial"/>
          <w:b/>
          <w:bCs/>
          <w:color w:val="0F0F0F"/>
        </w:rPr>
        <w:t>NHSE as part of DOS will check for published information</w:t>
      </w:r>
    </w:p>
    <w:p w:rsidR="49ACDBEA" w:rsidP="702E8BA5" w:rsidRDefault="49ACDBEA" w14:paraId="67B06FEE" w14:textId="69076C75">
      <w:pPr>
        <w:pStyle w:val="ListParagraph"/>
        <w:numPr>
          <w:ilvl w:val="0"/>
          <w:numId w:val="19"/>
        </w:numPr>
        <w:rPr>
          <w:rFonts w:ascii="Arial" w:hAnsi="Arial" w:eastAsia="Arial" w:cs="Arial"/>
        </w:rPr>
      </w:pPr>
      <w:r w:rsidRPr="0BAA802C">
        <w:rPr>
          <w:rFonts w:ascii="Arial" w:hAnsi="Arial" w:eastAsia="Arial" w:cs="Arial"/>
          <w:color w:val="0F0F0F"/>
        </w:rPr>
        <w:t>Ensure privacy notices at all provider and consumer organisations include NIR participation; align with NHS England’s national privacy notice; provide example text and communications materials to local IG teams.</w:t>
      </w:r>
    </w:p>
    <w:p w:rsidR="702E8BA5" w:rsidP="0BAA802C" w:rsidRDefault="702E8BA5" w14:paraId="0C5ACCF4" w14:textId="1D2EC408">
      <w:pPr>
        <w:rPr>
          <w:rFonts w:ascii="Segoe UI" w:hAnsi="Segoe UI" w:eastAsia="Segoe UI" w:cs="Segoe UI"/>
          <w:color w:val="242424"/>
          <w:sz w:val="21"/>
          <w:szCs w:val="21"/>
        </w:rPr>
      </w:pPr>
    </w:p>
    <w:p w:rsidR="589F2ADC" w:rsidP="589F2ADC" w:rsidRDefault="589F2ADC" w14:paraId="1ED63B77" w14:textId="17CEE2A9">
      <w:pPr>
        <w:rPr>
          <w:rFonts w:ascii="Segoe UI" w:hAnsi="Segoe UI" w:eastAsia="Segoe UI" w:cs="Segoe UI"/>
          <w:color w:val="242424"/>
          <w:sz w:val="21"/>
          <w:szCs w:val="21"/>
        </w:rPr>
      </w:pPr>
    </w:p>
    <w:p w:rsidR="589F2ADC" w:rsidP="589F2ADC" w:rsidRDefault="589F2ADC" w14:paraId="1964D639" w14:textId="0D493297">
      <w:pPr>
        <w:rPr>
          <w:rFonts w:ascii="Segoe UI" w:hAnsi="Segoe UI" w:eastAsia="Segoe UI" w:cs="Segoe UI"/>
          <w:color w:val="242424"/>
          <w:sz w:val="21"/>
          <w:szCs w:val="21"/>
        </w:rPr>
      </w:pPr>
    </w:p>
    <w:p w:rsidR="589F2ADC" w:rsidP="589F2ADC" w:rsidRDefault="589F2ADC" w14:paraId="40A63642" w14:textId="1E74FC69">
      <w:pPr>
        <w:rPr>
          <w:rFonts w:ascii="Segoe UI" w:hAnsi="Segoe UI" w:eastAsia="Segoe UI" w:cs="Segoe UI"/>
          <w:color w:val="242424"/>
          <w:sz w:val="21"/>
          <w:szCs w:val="21"/>
        </w:rPr>
      </w:pPr>
    </w:p>
    <w:p w:rsidR="589F2ADC" w:rsidP="589F2ADC" w:rsidRDefault="589F2ADC" w14:paraId="12D9FEDC" w14:textId="03992210">
      <w:pPr>
        <w:rPr>
          <w:rFonts w:ascii="Segoe UI" w:hAnsi="Segoe UI" w:eastAsia="Segoe UI" w:cs="Segoe UI"/>
          <w:color w:val="242424"/>
          <w:sz w:val="21"/>
          <w:szCs w:val="21"/>
        </w:rPr>
      </w:pPr>
    </w:p>
    <w:p w:rsidR="589F2ADC" w:rsidP="589F2ADC" w:rsidRDefault="589F2ADC" w14:paraId="54619D5D" w14:textId="221BA567">
      <w:pPr>
        <w:rPr>
          <w:rFonts w:ascii="Segoe UI" w:hAnsi="Segoe UI" w:eastAsia="Segoe UI" w:cs="Segoe UI"/>
          <w:color w:val="242424"/>
          <w:sz w:val="21"/>
          <w:szCs w:val="21"/>
        </w:rPr>
      </w:pPr>
    </w:p>
    <w:p w:rsidR="589F2ADC" w:rsidP="589F2ADC" w:rsidRDefault="589F2ADC" w14:paraId="3B97B5BF" w14:textId="1C3DBBE1">
      <w:pPr>
        <w:rPr>
          <w:rFonts w:ascii="Segoe UI" w:hAnsi="Segoe UI" w:eastAsia="Segoe UI" w:cs="Segoe UI"/>
          <w:color w:val="242424"/>
          <w:sz w:val="21"/>
          <w:szCs w:val="21"/>
        </w:rPr>
      </w:pPr>
    </w:p>
    <w:p w:rsidR="589F2ADC" w:rsidP="589F2ADC" w:rsidRDefault="589F2ADC" w14:paraId="34708AA4" w14:textId="75CA7A93">
      <w:pPr>
        <w:rPr>
          <w:rFonts w:ascii="Segoe UI" w:hAnsi="Segoe UI" w:eastAsia="Segoe UI" w:cs="Segoe UI"/>
          <w:color w:val="242424"/>
          <w:sz w:val="21"/>
          <w:szCs w:val="21"/>
        </w:rPr>
      </w:pPr>
    </w:p>
    <w:p w:rsidR="589F2ADC" w:rsidP="589F2ADC" w:rsidRDefault="589F2ADC" w14:paraId="2D0A1FCE" w14:textId="50CB7AAA">
      <w:pPr>
        <w:rPr>
          <w:rFonts w:ascii="Segoe UI" w:hAnsi="Segoe UI" w:eastAsia="Segoe UI" w:cs="Segoe UI"/>
          <w:color w:val="242424"/>
          <w:sz w:val="21"/>
          <w:szCs w:val="21"/>
        </w:rPr>
      </w:pPr>
    </w:p>
    <w:p w:rsidR="589F2ADC" w:rsidP="589F2ADC" w:rsidRDefault="589F2ADC" w14:paraId="16BD8A44" w14:textId="0ACF453D">
      <w:pPr>
        <w:rPr>
          <w:rFonts w:ascii="Segoe UI" w:hAnsi="Segoe UI" w:eastAsia="Segoe UI" w:cs="Segoe UI"/>
          <w:color w:val="242424"/>
          <w:sz w:val="21"/>
          <w:szCs w:val="21"/>
        </w:rPr>
      </w:pPr>
    </w:p>
    <w:p w:rsidR="589F2ADC" w:rsidP="589F2ADC" w:rsidRDefault="589F2ADC" w14:paraId="277FB34E" w14:textId="57A3DA5A">
      <w:pPr>
        <w:rPr>
          <w:rFonts w:ascii="Segoe UI" w:hAnsi="Segoe UI" w:eastAsia="Segoe UI" w:cs="Segoe UI"/>
          <w:color w:val="242424"/>
          <w:sz w:val="21"/>
          <w:szCs w:val="21"/>
        </w:rPr>
      </w:pPr>
    </w:p>
    <w:p w:rsidR="589F2ADC" w:rsidP="589F2ADC" w:rsidRDefault="589F2ADC" w14:paraId="111FA0C5" w14:textId="11B0C2AD">
      <w:pPr>
        <w:rPr>
          <w:rFonts w:ascii="Segoe UI" w:hAnsi="Segoe UI" w:eastAsia="Segoe UI" w:cs="Segoe UI"/>
          <w:color w:val="242424"/>
          <w:sz w:val="21"/>
          <w:szCs w:val="21"/>
        </w:rPr>
      </w:pPr>
    </w:p>
    <w:p w:rsidR="589F2ADC" w:rsidP="589F2ADC" w:rsidRDefault="589F2ADC" w14:paraId="304384BB" w14:textId="6B9D7BA5">
      <w:pPr>
        <w:rPr>
          <w:rFonts w:ascii="Segoe UI" w:hAnsi="Segoe UI" w:eastAsia="Segoe UI" w:cs="Segoe UI"/>
          <w:color w:val="242424"/>
          <w:sz w:val="21"/>
          <w:szCs w:val="21"/>
        </w:rPr>
      </w:pPr>
    </w:p>
    <w:p w:rsidR="589F2ADC" w:rsidP="589F2ADC" w:rsidRDefault="589F2ADC" w14:paraId="7EBDD206" w14:textId="634C1579">
      <w:pPr>
        <w:rPr>
          <w:rFonts w:ascii="Segoe UI" w:hAnsi="Segoe UI" w:eastAsia="Segoe UI" w:cs="Segoe UI"/>
          <w:color w:val="242424"/>
          <w:sz w:val="21"/>
          <w:szCs w:val="21"/>
        </w:rPr>
      </w:pPr>
    </w:p>
    <w:p w:rsidR="589F2ADC" w:rsidP="589F2ADC" w:rsidRDefault="589F2ADC" w14:paraId="21366516" w14:textId="6C415675">
      <w:pPr>
        <w:rPr>
          <w:rFonts w:ascii="Segoe UI" w:hAnsi="Segoe UI" w:eastAsia="Segoe UI" w:cs="Segoe UI"/>
          <w:color w:val="242424"/>
          <w:sz w:val="21"/>
          <w:szCs w:val="21"/>
        </w:rPr>
      </w:pPr>
    </w:p>
    <w:p w:rsidR="589F2ADC" w:rsidP="589F2ADC" w:rsidRDefault="589F2ADC" w14:paraId="7B70AF93" w14:textId="60033F92">
      <w:pPr>
        <w:rPr>
          <w:rFonts w:ascii="Segoe UI" w:hAnsi="Segoe UI" w:eastAsia="Segoe UI" w:cs="Segoe UI"/>
          <w:color w:val="242424"/>
          <w:sz w:val="21"/>
          <w:szCs w:val="21"/>
        </w:rPr>
      </w:pPr>
    </w:p>
    <w:p w:rsidR="589F2ADC" w:rsidP="589F2ADC" w:rsidRDefault="589F2ADC" w14:paraId="58DD85E4" w14:textId="678EB18B">
      <w:pPr>
        <w:rPr>
          <w:rFonts w:ascii="Segoe UI" w:hAnsi="Segoe UI" w:eastAsia="Segoe UI" w:cs="Segoe UI"/>
          <w:color w:val="242424"/>
          <w:sz w:val="21"/>
          <w:szCs w:val="21"/>
        </w:rPr>
      </w:pPr>
    </w:p>
    <w:p w:rsidR="702E8BA5" w:rsidP="589F2ADC" w:rsidRDefault="702E8BA5" w14:paraId="52A749F2" w14:textId="208E5942">
      <w:pPr>
        <w:pStyle w:val="Normal"/>
        <w:rPr>
          <w:rFonts w:ascii="Arial" w:hAnsi="Arial" w:cs="Arial"/>
          <w:b w:val="1"/>
          <w:bCs w:val="1"/>
        </w:rPr>
      </w:pPr>
      <w:r w:rsidRPr="589F2ADC" w:rsidR="497997D2">
        <w:rPr>
          <w:rFonts w:ascii="Arial" w:hAnsi="Arial" w:cs="Arial"/>
          <w:b w:val="1"/>
          <w:bCs w:val="1"/>
        </w:rPr>
        <w:t xml:space="preserve">Schedule 3- Acceptable </w:t>
      </w:r>
      <w:r w:rsidRPr="589F2ADC" w:rsidR="7DE03868">
        <w:rPr>
          <w:rFonts w:ascii="Arial" w:hAnsi="Arial" w:cs="Arial"/>
          <w:b w:val="1"/>
          <w:bCs w:val="1"/>
        </w:rPr>
        <w:t>U</w:t>
      </w:r>
      <w:r w:rsidRPr="589F2ADC" w:rsidR="497997D2">
        <w:rPr>
          <w:rFonts w:ascii="Arial" w:hAnsi="Arial" w:cs="Arial"/>
          <w:b w:val="1"/>
          <w:bCs w:val="1"/>
        </w:rPr>
        <w:t>se</w:t>
      </w:r>
    </w:p>
    <w:p w:rsidR="497997D2" w:rsidP="589F2ADC" w:rsidRDefault="497997D2" w14:paraId="150EEC26" w14:textId="691EB230">
      <w:pPr>
        <w:pStyle w:val="Normal"/>
      </w:pPr>
      <w:r w:rsidRPr="589F2ADC" w:rsidR="497997D2">
        <w:rPr>
          <w:rFonts w:ascii="Aptos" w:hAnsi="Aptos" w:eastAsia="Aptos" w:cs="Aptos"/>
          <w:noProof w:val="0"/>
          <w:color w:val="000000" w:themeColor="text1" w:themeTint="FF" w:themeShade="FF"/>
          <w:sz w:val="24"/>
          <w:szCs w:val="24"/>
          <w:lang w:val="en-GB"/>
        </w:rPr>
        <w:t xml:space="preserve">This Acceptable Use Policy (AUP) applies to all </w:t>
      </w:r>
      <w:r w:rsidRPr="589F2ADC" w:rsidR="35C262C2">
        <w:rPr>
          <w:rFonts w:ascii="Aptos" w:hAnsi="Aptos" w:eastAsia="Aptos" w:cs="Aptos"/>
          <w:noProof w:val="0"/>
          <w:color w:val="000000" w:themeColor="text1" w:themeTint="FF" w:themeShade="FF"/>
          <w:sz w:val="24"/>
          <w:szCs w:val="24"/>
          <w:lang w:val="en-GB"/>
        </w:rPr>
        <w:t>u</w:t>
      </w:r>
      <w:r w:rsidRPr="589F2ADC" w:rsidR="497997D2">
        <w:rPr>
          <w:rFonts w:ascii="Aptos" w:hAnsi="Aptos" w:eastAsia="Aptos" w:cs="Aptos"/>
          <w:noProof w:val="0"/>
          <w:color w:val="000000" w:themeColor="text1" w:themeTint="FF" w:themeShade="FF"/>
          <w:sz w:val="24"/>
          <w:szCs w:val="24"/>
          <w:lang w:val="en-GB"/>
        </w:rPr>
        <w:t>sers accessing the NIR.</w:t>
      </w:r>
    </w:p>
    <w:p w:rsidR="497997D2" w:rsidP="589F2ADC" w:rsidRDefault="497997D2" w14:paraId="6EF57E8A" w14:textId="138CA7C3">
      <w:pPr>
        <w:spacing w:before="0" w:beforeAutospacing="off" w:after="0" w:afterAutospacing="off"/>
      </w:pPr>
      <w:r w:rsidRPr="589F2ADC" w:rsidR="497997D2">
        <w:rPr>
          <w:rFonts w:ascii="Aptos" w:hAnsi="Aptos" w:eastAsia="Aptos" w:cs="Aptos"/>
          <w:b w:val="1"/>
          <w:bCs w:val="1"/>
          <w:noProof w:val="0"/>
          <w:color w:val="000000" w:themeColor="text1" w:themeTint="FF" w:themeShade="FF"/>
          <w:sz w:val="24"/>
          <w:szCs w:val="24"/>
          <w:lang w:val="en-GB"/>
        </w:rPr>
        <w:t>Who is this Acceptable Use Policy for?</w:t>
      </w:r>
    </w:p>
    <w:p w:rsidR="497997D2" w:rsidP="589F2ADC" w:rsidRDefault="497997D2" w14:paraId="39E1ED7D" w14:textId="09083F2B">
      <w:pPr>
        <w:spacing w:before="0" w:beforeAutospacing="off" w:after="0" w:afterAutospacing="off"/>
      </w:pPr>
      <w:r w:rsidRPr="589F2ADC" w:rsidR="497997D2">
        <w:rPr>
          <w:rFonts w:ascii="Aptos" w:hAnsi="Aptos" w:eastAsia="Aptos" w:cs="Aptos"/>
          <w:noProof w:val="0"/>
          <w:color w:val="000000" w:themeColor="text1" w:themeTint="FF" w:themeShade="FF"/>
          <w:sz w:val="24"/>
          <w:szCs w:val="24"/>
          <w:lang w:val="en-GB"/>
        </w:rPr>
        <w:t>Users should ensure this AUP is made available to staff and that staff understand their responsibilities when accessing the NIR.</w:t>
      </w:r>
    </w:p>
    <w:p w:rsidR="589F2ADC" w:rsidP="589F2ADC" w:rsidRDefault="589F2ADC" w14:paraId="36A18349" w14:textId="1C7ACF6C">
      <w:pPr>
        <w:spacing w:before="0" w:beforeAutospacing="off" w:after="0" w:afterAutospacing="off"/>
        <w:rPr>
          <w:rFonts w:ascii="Aptos" w:hAnsi="Aptos" w:eastAsia="Aptos" w:cs="Aptos"/>
          <w:noProof w:val="0"/>
          <w:color w:val="000000" w:themeColor="text1" w:themeTint="FF" w:themeShade="FF"/>
          <w:sz w:val="24"/>
          <w:szCs w:val="24"/>
          <w:lang w:val="en-GB"/>
        </w:rPr>
      </w:pPr>
    </w:p>
    <w:p w:rsidR="497997D2" w:rsidP="589F2ADC" w:rsidRDefault="497997D2" w14:paraId="311E2399" w14:textId="2306582B">
      <w:pPr>
        <w:pStyle w:val="Normal"/>
        <w:rPr>
          <w:rFonts w:ascii="Aptos" w:hAnsi="Aptos" w:eastAsia="Aptos" w:cs="Aptos"/>
          <w:noProof w:val="0"/>
          <w:sz w:val="24"/>
          <w:szCs w:val="24"/>
          <w:lang w:val="en-GB"/>
        </w:rPr>
      </w:pPr>
      <w:r w:rsidRPr="589F2ADC" w:rsidR="497997D2">
        <w:rPr>
          <w:rFonts w:ascii="Aptos" w:hAnsi="Aptos" w:eastAsia="Aptos" w:cs="Aptos"/>
          <w:b w:val="1"/>
          <w:bCs w:val="1"/>
          <w:noProof w:val="0"/>
          <w:color w:val="000000" w:themeColor="text1" w:themeTint="FF" w:themeShade="FF"/>
          <w:sz w:val="24"/>
          <w:szCs w:val="24"/>
          <w:lang w:val="en-GB"/>
        </w:rPr>
        <w:t>Your obligations as a User?</w:t>
      </w:r>
    </w:p>
    <w:p w:rsidR="497997D2" w:rsidP="589F2ADC" w:rsidRDefault="497997D2" w14:paraId="7B459C52" w14:textId="4EA9FE86">
      <w:pPr>
        <w:pStyle w:val="ListParagraph"/>
        <w:numPr>
          <w:ilvl w:val="0"/>
          <w:numId w:val="39"/>
        </w:numPr>
        <w:spacing w:before="0" w:beforeAutospacing="off" w:after="0" w:afterAutospacing="off"/>
        <w:rPr>
          <w:rFonts w:ascii="Aptos" w:hAnsi="Aptos" w:eastAsia="Aptos" w:cs="Aptos"/>
          <w:noProof w:val="0"/>
          <w:color w:val="000000" w:themeColor="text1" w:themeTint="FF" w:themeShade="FF"/>
          <w:sz w:val="24"/>
          <w:szCs w:val="24"/>
          <w:lang w:val="en-GB"/>
        </w:rPr>
      </w:pPr>
      <w:r w:rsidRPr="589F2ADC" w:rsidR="497997D2">
        <w:rPr>
          <w:rFonts w:ascii="Aptos" w:hAnsi="Aptos" w:eastAsia="Aptos" w:cs="Aptos"/>
          <w:noProof w:val="0"/>
          <w:color w:val="000000" w:themeColor="text1" w:themeTint="FF" w:themeShade="FF"/>
          <w:sz w:val="24"/>
          <w:szCs w:val="24"/>
          <w:lang w:val="en-GB"/>
        </w:rPr>
        <w:t>Access to the NIR is limited to health and care professionals with a legitimate relationship to the patient</w:t>
      </w:r>
    </w:p>
    <w:p w:rsidR="497997D2" w:rsidP="589F2ADC" w:rsidRDefault="497997D2" w14:paraId="7211AC3C" w14:textId="03200AB6">
      <w:pPr>
        <w:pStyle w:val="ListParagraph"/>
        <w:numPr>
          <w:ilvl w:val="0"/>
          <w:numId w:val="39"/>
        </w:numPr>
        <w:spacing w:before="0" w:beforeAutospacing="off" w:after="0" w:afterAutospacing="off"/>
        <w:rPr>
          <w:rFonts w:ascii="Aptos" w:hAnsi="Aptos" w:eastAsia="Aptos" w:cs="Aptos"/>
          <w:noProof w:val="0"/>
          <w:color w:val="000000" w:themeColor="text1" w:themeTint="FF" w:themeShade="FF"/>
          <w:sz w:val="24"/>
          <w:szCs w:val="24"/>
          <w:lang w:val="en-GB"/>
        </w:rPr>
      </w:pPr>
      <w:r w:rsidRPr="589F2ADC" w:rsidR="497997D2">
        <w:rPr>
          <w:rFonts w:ascii="Aptos" w:hAnsi="Aptos" w:eastAsia="Aptos" w:cs="Aptos"/>
          <w:noProof w:val="0"/>
          <w:color w:val="000000" w:themeColor="text1" w:themeTint="FF" w:themeShade="FF"/>
          <w:sz w:val="24"/>
          <w:szCs w:val="24"/>
          <w:lang w:val="en-GB"/>
        </w:rPr>
        <w:t xml:space="preserve">Access is strictly for Direct Care purposes </w:t>
      </w:r>
    </w:p>
    <w:p w:rsidR="497997D2" w:rsidP="589F2ADC" w:rsidRDefault="497997D2" w14:paraId="7E71CCF7" w14:textId="060329EB">
      <w:pPr>
        <w:pStyle w:val="ListParagraph"/>
        <w:numPr>
          <w:ilvl w:val="0"/>
          <w:numId w:val="39"/>
        </w:numPr>
        <w:spacing w:before="0" w:beforeAutospacing="off" w:after="0" w:afterAutospacing="off"/>
        <w:rPr>
          <w:rFonts w:ascii="Aptos" w:hAnsi="Aptos" w:eastAsia="Aptos" w:cs="Aptos"/>
          <w:noProof w:val="0"/>
          <w:color w:val="000000" w:themeColor="text1" w:themeTint="FF" w:themeShade="FF"/>
          <w:sz w:val="24"/>
          <w:szCs w:val="24"/>
          <w:lang w:val="en-GB"/>
        </w:rPr>
      </w:pPr>
      <w:r w:rsidRPr="589F2ADC" w:rsidR="497997D2">
        <w:rPr>
          <w:rFonts w:ascii="Aptos" w:hAnsi="Aptos" w:eastAsia="Aptos" w:cs="Aptos"/>
          <w:noProof w:val="0"/>
          <w:color w:val="000000" w:themeColor="text1" w:themeTint="FF" w:themeShade="FF"/>
          <w:sz w:val="24"/>
          <w:szCs w:val="24"/>
          <w:lang w:val="en-GB"/>
        </w:rPr>
        <w:t>Information accessed and used should be</w:t>
      </w:r>
      <w:r w:rsidRPr="589F2ADC" w:rsidR="249F5FE0">
        <w:rPr>
          <w:rFonts w:ascii="Aptos" w:hAnsi="Aptos" w:eastAsia="Aptos" w:cs="Aptos"/>
          <w:noProof w:val="0"/>
          <w:color w:val="000000" w:themeColor="text1" w:themeTint="FF" w:themeShade="FF"/>
          <w:sz w:val="24"/>
          <w:szCs w:val="24"/>
          <w:lang w:val="en-GB"/>
        </w:rPr>
        <w:t xml:space="preserve"> limited and</w:t>
      </w:r>
      <w:r w:rsidRPr="589F2ADC" w:rsidR="497997D2">
        <w:rPr>
          <w:rFonts w:ascii="Aptos" w:hAnsi="Aptos" w:eastAsia="Aptos" w:cs="Aptos"/>
          <w:noProof w:val="0"/>
          <w:color w:val="000000" w:themeColor="text1" w:themeTint="FF" w:themeShade="FF"/>
          <w:sz w:val="24"/>
          <w:szCs w:val="24"/>
          <w:lang w:val="en-GB"/>
        </w:rPr>
        <w:t xml:space="preserve"> necessary for the care being provided </w:t>
      </w:r>
    </w:p>
    <w:p w:rsidR="45177998" w:rsidP="589F2ADC" w:rsidRDefault="45177998" w14:paraId="6E71E1D5" w14:textId="739AD686">
      <w:pPr>
        <w:pStyle w:val="ListParagraph"/>
        <w:numPr>
          <w:ilvl w:val="0"/>
          <w:numId w:val="39"/>
        </w:numPr>
        <w:spacing w:before="0" w:beforeAutospacing="off" w:after="0" w:afterAutospacing="off"/>
        <w:rPr>
          <w:rFonts w:ascii="Aptos" w:hAnsi="Aptos" w:eastAsia="Aptos" w:cs="Aptos"/>
          <w:noProof w:val="0"/>
          <w:color w:val="000000" w:themeColor="text1" w:themeTint="FF" w:themeShade="FF"/>
          <w:sz w:val="24"/>
          <w:szCs w:val="24"/>
          <w:lang w:val="en-GB"/>
        </w:rPr>
      </w:pPr>
      <w:r w:rsidRPr="589F2ADC" w:rsidR="45177998">
        <w:rPr>
          <w:rFonts w:ascii="Aptos" w:hAnsi="Aptos" w:eastAsia="Aptos" w:cs="Aptos"/>
          <w:noProof w:val="0"/>
          <w:color w:val="000000" w:themeColor="text1" w:themeTint="FF" w:themeShade="FF"/>
          <w:sz w:val="24"/>
          <w:szCs w:val="24"/>
          <w:lang w:val="en-GB"/>
        </w:rPr>
        <w:t xml:space="preserve">Access to the NIR should be via </w:t>
      </w:r>
      <w:r w:rsidRPr="589F2ADC" w:rsidR="45177998">
        <w:rPr>
          <w:rFonts w:ascii="Aptos" w:hAnsi="Aptos" w:eastAsia="Aptos" w:cs="Aptos"/>
          <w:noProof w:val="0"/>
          <w:color w:val="000000" w:themeColor="text1" w:themeTint="FF" w:themeShade="FF"/>
          <w:sz w:val="24"/>
          <w:szCs w:val="24"/>
          <w:lang w:val="en-GB"/>
        </w:rPr>
        <w:t>a</w:t>
      </w:r>
      <w:r w:rsidRPr="589F2ADC" w:rsidR="497997D2">
        <w:rPr>
          <w:rFonts w:ascii="Aptos" w:hAnsi="Aptos" w:eastAsia="Aptos" w:cs="Aptos"/>
          <w:noProof w:val="0"/>
          <w:color w:val="000000" w:themeColor="text1" w:themeTint="FF" w:themeShade="FF"/>
          <w:sz w:val="24"/>
          <w:szCs w:val="24"/>
          <w:lang w:val="en-GB"/>
        </w:rPr>
        <w:t>ppropriate role-based</w:t>
      </w:r>
      <w:r w:rsidRPr="589F2ADC" w:rsidR="497997D2">
        <w:rPr>
          <w:rFonts w:ascii="Aptos" w:hAnsi="Aptos" w:eastAsia="Aptos" w:cs="Aptos"/>
          <w:noProof w:val="0"/>
          <w:color w:val="000000" w:themeColor="text1" w:themeTint="FF" w:themeShade="FF"/>
          <w:sz w:val="24"/>
          <w:szCs w:val="24"/>
          <w:lang w:val="en-GB"/>
        </w:rPr>
        <w:t xml:space="preserve"> access controls a</w:t>
      </w:r>
      <w:r w:rsidRPr="589F2ADC" w:rsidR="004BA1FF">
        <w:rPr>
          <w:rFonts w:ascii="Aptos" w:hAnsi="Aptos" w:eastAsia="Aptos" w:cs="Aptos"/>
          <w:noProof w:val="0"/>
          <w:color w:val="000000" w:themeColor="text1" w:themeTint="FF" w:themeShade="FF"/>
          <w:sz w:val="24"/>
          <w:szCs w:val="24"/>
          <w:lang w:val="en-GB"/>
        </w:rPr>
        <w:t>s agreed by your organisation</w:t>
      </w:r>
      <w:r w:rsidRPr="589F2ADC" w:rsidR="497997D2">
        <w:rPr>
          <w:rFonts w:ascii="Aptos" w:hAnsi="Aptos" w:eastAsia="Aptos" w:cs="Aptos"/>
          <w:noProof w:val="0"/>
          <w:color w:val="000000" w:themeColor="text1" w:themeTint="FF" w:themeShade="FF"/>
          <w:sz w:val="24"/>
          <w:szCs w:val="24"/>
          <w:lang w:val="en-GB"/>
        </w:rPr>
        <w:t xml:space="preserve"> </w:t>
      </w:r>
    </w:p>
    <w:p w:rsidR="497997D2" w:rsidP="589F2ADC" w:rsidRDefault="497997D2" w14:paraId="5117A11B" w14:textId="3B12A81C">
      <w:pPr>
        <w:pStyle w:val="ListParagraph"/>
        <w:numPr>
          <w:ilvl w:val="0"/>
          <w:numId w:val="39"/>
        </w:numPr>
        <w:spacing w:before="0" w:beforeAutospacing="off" w:after="0" w:afterAutospacing="off"/>
        <w:rPr>
          <w:rFonts w:ascii="Aptos" w:hAnsi="Aptos" w:eastAsia="Aptos" w:cs="Aptos"/>
          <w:noProof w:val="0"/>
          <w:color w:val="000000" w:themeColor="text1" w:themeTint="FF" w:themeShade="FF"/>
          <w:sz w:val="24"/>
          <w:szCs w:val="24"/>
          <w:lang w:val="en-GB"/>
        </w:rPr>
      </w:pPr>
      <w:r w:rsidRPr="589F2ADC" w:rsidR="497997D2">
        <w:rPr>
          <w:rFonts w:ascii="Aptos" w:hAnsi="Aptos" w:eastAsia="Aptos" w:cs="Aptos"/>
          <w:noProof w:val="0"/>
          <w:color w:val="000000" w:themeColor="text1" w:themeTint="FF" w:themeShade="FF"/>
          <w:sz w:val="24"/>
          <w:szCs w:val="24"/>
          <w:lang w:val="en-GB"/>
        </w:rPr>
        <w:t xml:space="preserve">Staff </w:t>
      </w:r>
      <w:r w:rsidRPr="589F2ADC" w:rsidR="497997D2">
        <w:rPr>
          <w:rFonts w:ascii="Aptos" w:hAnsi="Aptos" w:eastAsia="Aptos" w:cs="Aptos"/>
          <w:noProof w:val="0"/>
          <w:color w:val="000000" w:themeColor="text1" w:themeTint="FF" w:themeShade="FF"/>
          <w:sz w:val="24"/>
          <w:szCs w:val="24"/>
          <w:lang w:val="en-GB"/>
        </w:rPr>
        <w:t>are</w:t>
      </w:r>
      <w:r w:rsidRPr="589F2ADC" w:rsidR="7F825AF1">
        <w:rPr>
          <w:rFonts w:ascii="Aptos" w:hAnsi="Aptos" w:eastAsia="Aptos" w:cs="Aptos"/>
          <w:noProof w:val="0"/>
          <w:color w:val="000000" w:themeColor="text1" w:themeTint="FF" w:themeShade="FF"/>
          <w:sz w:val="24"/>
          <w:szCs w:val="24"/>
          <w:lang w:val="en-GB"/>
        </w:rPr>
        <w:t xml:space="preserve"> required to</w:t>
      </w:r>
      <w:r w:rsidRPr="589F2ADC" w:rsidR="7F825AF1">
        <w:rPr>
          <w:rFonts w:ascii="Aptos" w:hAnsi="Aptos" w:eastAsia="Aptos" w:cs="Aptos"/>
          <w:noProof w:val="0"/>
          <w:color w:val="000000" w:themeColor="text1" w:themeTint="FF" w:themeShade="FF"/>
          <w:sz w:val="24"/>
          <w:szCs w:val="24"/>
          <w:lang w:val="en-GB"/>
        </w:rPr>
        <w:t xml:space="preserve"> have been</w:t>
      </w:r>
      <w:r w:rsidRPr="589F2ADC" w:rsidR="497997D2">
        <w:rPr>
          <w:rFonts w:ascii="Aptos" w:hAnsi="Aptos" w:eastAsia="Aptos" w:cs="Aptos"/>
          <w:noProof w:val="0"/>
          <w:color w:val="000000" w:themeColor="text1" w:themeTint="FF" w:themeShade="FF"/>
          <w:sz w:val="24"/>
          <w:szCs w:val="24"/>
          <w:lang w:val="en-GB"/>
        </w:rPr>
        <w:t xml:space="preserve"> trained</w:t>
      </w:r>
      <w:r w:rsidRPr="589F2ADC" w:rsidR="28CC3AF4">
        <w:rPr>
          <w:rFonts w:ascii="Aptos" w:hAnsi="Aptos" w:eastAsia="Aptos" w:cs="Aptos"/>
          <w:noProof w:val="0"/>
          <w:color w:val="000000" w:themeColor="text1" w:themeTint="FF" w:themeShade="FF"/>
          <w:sz w:val="24"/>
          <w:szCs w:val="24"/>
          <w:lang w:val="en-GB"/>
        </w:rPr>
        <w:t xml:space="preserve"> and keep up</w:t>
      </w:r>
      <w:r w:rsidRPr="589F2ADC" w:rsidR="1A55AA7A">
        <w:rPr>
          <w:rFonts w:ascii="Aptos" w:hAnsi="Aptos" w:eastAsia="Aptos" w:cs="Aptos"/>
          <w:noProof w:val="0"/>
          <w:color w:val="000000" w:themeColor="text1" w:themeTint="FF" w:themeShade="FF"/>
          <w:sz w:val="24"/>
          <w:szCs w:val="24"/>
          <w:lang w:val="en-GB"/>
        </w:rPr>
        <w:t xml:space="preserve"> </w:t>
      </w:r>
      <w:r w:rsidRPr="589F2ADC" w:rsidR="28CC3AF4">
        <w:rPr>
          <w:rFonts w:ascii="Aptos" w:hAnsi="Aptos" w:eastAsia="Aptos" w:cs="Aptos"/>
          <w:noProof w:val="0"/>
          <w:color w:val="000000" w:themeColor="text1" w:themeTint="FF" w:themeShade="FF"/>
          <w:sz w:val="24"/>
          <w:szCs w:val="24"/>
          <w:lang w:val="en-GB"/>
        </w:rPr>
        <w:t xml:space="preserve">to date </w:t>
      </w:r>
      <w:r w:rsidRPr="589F2ADC" w:rsidR="28CC3AF4">
        <w:rPr>
          <w:rFonts w:ascii="Aptos" w:hAnsi="Aptos" w:eastAsia="Aptos" w:cs="Aptos"/>
          <w:noProof w:val="0"/>
          <w:color w:val="000000" w:themeColor="text1" w:themeTint="FF" w:themeShade="FF"/>
          <w:sz w:val="24"/>
          <w:szCs w:val="24"/>
          <w:lang w:val="en-GB"/>
        </w:rPr>
        <w:t xml:space="preserve">with </w:t>
      </w:r>
      <w:r w:rsidRPr="589F2ADC" w:rsidR="497997D2">
        <w:rPr>
          <w:rFonts w:ascii="Aptos" w:hAnsi="Aptos" w:eastAsia="Aptos" w:cs="Aptos"/>
          <w:noProof w:val="0"/>
          <w:color w:val="000000" w:themeColor="text1" w:themeTint="FF" w:themeShade="FF"/>
          <w:sz w:val="24"/>
          <w:szCs w:val="24"/>
          <w:lang w:val="en-GB"/>
        </w:rPr>
        <w:t>data</w:t>
      </w:r>
      <w:r w:rsidRPr="589F2ADC" w:rsidR="497997D2">
        <w:rPr>
          <w:rFonts w:ascii="Aptos" w:hAnsi="Aptos" w:eastAsia="Aptos" w:cs="Aptos"/>
          <w:noProof w:val="0"/>
          <w:color w:val="000000" w:themeColor="text1" w:themeTint="FF" w:themeShade="FF"/>
          <w:sz w:val="24"/>
          <w:szCs w:val="24"/>
          <w:lang w:val="en-GB"/>
        </w:rPr>
        <w:t xml:space="preserve"> protection, confidentiality, and </w:t>
      </w:r>
      <w:r w:rsidRPr="589F2ADC" w:rsidR="497997D2">
        <w:rPr>
          <w:rFonts w:ascii="Aptos" w:hAnsi="Aptos" w:eastAsia="Aptos" w:cs="Aptos"/>
          <w:noProof w:val="0"/>
          <w:color w:val="000000" w:themeColor="text1" w:themeTint="FF" w:themeShade="FF"/>
          <w:sz w:val="24"/>
          <w:szCs w:val="24"/>
          <w:lang w:val="en-GB"/>
        </w:rPr>
        <w:t>appropriate system</w:t>
      </w:r>
      <w:r w:rsidRPr="589F2ADC" w:rsidR="497997D2">
        <w:rPr>
          <w:rFonts w:ascii="Aptos" w:hAnsi="Aptos" w:eastAsia="Aptos" w:cs="Aptos"/>
          <w:noProof w:val="0"/>
          <w:color w:val="000000" w:themeColor="text1" w:themeTint="FF" w:themeShade="FF"/>
          <w:sz w:val="24"/>
          <w:szCs w:val="24"/>
          <w:lang w:val="en-GB"/>
        </w:rPr>
        <w:t xml:space="preserve"> use </w:t>
      </w:r>
    </w:p>
    <w:p w:rsidR="0FD3E689" w:rsidP="589F2ADC" w:rsidRDefault="0FD3E689" w14:paraId="23F1C762" w14:textId="5405FF80">
      <w:pPr>
        <w:pStyle w:val="ListParagraph"/>
        <w:numPr>
          <w:ilvl w:val="0"/>
          <w:numId w:val="39"/>
        </w:numPr>
        <w:spacing w:before="0" w:beforeAutospacing="off" w:after="0" w:afterAutospacing="off"/>
        <w:rPr>
          <w:rFonts w:ascii="Aptos" w:hAnsi="Aptos" w:eastAsia="Aptos" w:cs="Aptos"/>
          <w:noProof w:val="0"/>
          <w:color w:val="000000" w:themeColor="text1" w:themeTint="FF" w:themeShade="FF"/>
          <w:sz w:val="24"/>
          <w:szCs w:val="24"/>
          <w:lang w:val="en-GB"/>
        </w:rPr>
      </w:pPr>
      <w:r w:rsidRPr="589F2ADC" w:rsidR="0FD3E689">
        <w:rPr>
          <w:rFonts w:ascii="Aptos" w:hAnsi="Aptos" w:eastAsia="Aptos" w:cs="Aptos"/>
          <w:noProof w:val="0"/>
          <w:color w:val="000000" w:themeColor="text1" w:themeTint="FF" w:themeShade="FF"/>
          <w:sz w:val="24"/>
          <w:szCs w:val="24"/>
          <w:lang w:val="en-GB"/>
        </w:rPr>
        <w:t xml:space="preserve">Staff are </w:t>
      </w:r>
      <w:r w:rsidRPr="589F2ADC" w:rsidR="0FD3E689">
        <w:rPr>
          <w:rFonts w:ascii="Aptos" w:hAnsi="Aptos" w:eastAsia="Aptos" w:cs="Aptos"/>
          <w:noProof w:val="0"/>
          <w:color w:val="000000" w:themeColor="text1" w:themeTint="FF" w:themeShade="FF"/>
          <w:sz w:val="24"/>
          <w:szCs w:val="24"/>
          <w:lang w:val="en-GB"/>
        </w:rPr>
        <w:t>required</w:t>
      </w:r>
      <w:r w:rsidRPr="589F2ADC" w:rsidR="0FD3E689">
        <w:rPr>
          <w:rFonts w:ascii="Aptos" w:hAnsi="Aptos" w:eastAsia="Aptos" w:cs="Aptos"/>
          <w:noProof w:val="0"/>
          <w:color w:val="000000" w:themeColor="text1" w:themeTint="FF" w:themeShade="FF"/>
          <w:sz w:val="24"/>
          <w:szCs w:val="24"/>
          <w:lang w:val="en-GB"/>
        </w:rPr>
        <w:t xml:space="preserve"> in accessing NIR to </w:t>
      </w:r>
      <w:r w:rsidRPr="589F2ADC" w:rsidR="0FD3E689">
        <w:rPr>
          <w:rFonts w:ascii="Aptos" w:hAnsi="Aptos" w:eastAsia="Aptos" w:cs="Aptos"/>
          <w:noProof w:val="0"/>
          <w:color w:val="000000" w:themeColor="text1" w:themeTint="FF" w:themeShade="FF"/>
          <w:sz w:val="24"/>
          <w:szCs w:val="24"/>
          <w:lang w:val="en-GB"/>
        </w:rPr>
        <w:t>comply with</w:t>
      </w:r>
      <w:r w:rsidRPr="589F2ADC" w:rsidR="0FD3E689">
        <w:rPr>
          <w:rFonts w:ascii="Aptos" w:hAnsi="Aptos" w:eastAsia="Aptos" w:cs="Aptos"/>
          <w:noProof w:val="0"/>
          <w:color w:val="000000" w:themeColor="text1" w:themeTint="FF" w:themeShade="FF"/>
          <w:sz w:val="24"/>
          <w:szCs w:val="24"/>
          <w:lang w:val="en-GB"/>
        </w:rPr>
        <w:t xml:space="preserve"> local IG and confidentiality </w:t>
      </w:r>
      <w:r w:rsidRPr="589F2ADC" w:rsidR="0FD3E689">
        <w:rPr>
          <w:rFonts w:ascii="Aptos" w:hAnsi="Aptos" w:eastAsia="Aptos" w:cs="Aptos"/>
          <w:noProof w:val="0"/>
          <w:color w:val="000000" w:themeColor="text1" w:themeTint="FF" w:themeShade="FF"/>
          <w:sz w:val="24"/>
          <w:szCs w:val="24"/>
          <w:lang w:val="en-GB"/>
        </w:rPr>
        <w:t xml:space="preserve">policies </w:t>
      </w:r>
    </w:p>
    <w:p w:rsidR="589F2ADC" w:rsidP="589F2ADC" w:rsidRDefault="589F2ADC" w14:paraId="73CACBE5" w14:textId="3D505DD9">
      <w:pPr>
        <w:pStyle w:val="ListParagraph"/>
        <w:spacing w:before="0" w:beforeAutospacing="off" w:after="0" w:afterAutospacing="off"/>
        <w:ind w:left="720"/>
        <w:rPr>
          <w:rFonts w:ascii="Aptos" w:hAnsi="Aptos" w:eastAsia="Aptos" w:cs="Aptos"/>
          <w:noProof w:val="0"/>
          <w:color w:val="000000" w:themeColor="text1" w:themeTint="FF" w:themeShade="FF"/>
          <w:sz w:val="24"/>
          <w:szCs w:val="24"/>
          <w:lang w:val="en-GB"/>
        </w:rPr>
      </w:pPr>
    </w:p>
    <w:p w:rsidR="497997D2" w:rsidP="589F2ADC" w:rsidRDefault="497997D2" w14:paraId="26766663" w14:textId="3B1ED621">
      <w:pPr>
        <w:spacing w:before="0" w:beforeAutospacing="off" w:after="0" w:afterAutospacing="off"/>
      </w:pPr>
      <w:r w:rsidRPr="589F2ADC" w:rsidR="497997D2">
        <w:rPr>
          <w:rFonts w:ascii="Aptos" w:hAnsi="Aptos" w:eastAsia="Aptos" w:cs="Aptos"/>
          <w:b w:val="1"/>
          <w:bCs w:val="1"/>
          <w:noProof w:val="0"/>
          <w:color w:val="000000" w:themeColor="text1" w:themeTint="FF" w:themeShade="FF"/>
          <w:sz w:val="24"/>
          <w:szCs w:val="24"/>
          <w:lang w:val="en-GB"/>
        </w:rPr>
        <w:t>Users must not:</w:t>
      </w:r>
    </w:p>
    <w:p w:rsidR="497997D2" w:rsidP="589F2ADC" w:rsidRDefault="497997D2" w14:paraId="06C7A0FD" w14:textId="326B5414">
      <w:pPr>
        <w:pStyle w:val="ListParagraph"/>
        <w:numPr>
          <w:ilvl w:val="0"/>
          <w:numId w:val="40"/>
        </w:numPr>
        <w:spacing w:before="0" w:beforeAutospacing="off" w:after="0" w:afterAutospacing="off"/>
        <w:rPr>
          <w:rFonts w:ascii="Aptos" w:hAnsi="Aptos" w:eastAsia="Aptos" w:cs="Aptos"/>
          <w:noProof w:val="0"/>
          <w:color w:val="000000" w:themeColor="text1" w:themeTint="FF" w:themeShade="FF"/>
          <w:sz w:val="24"/>
          <w:szCs w:val="24"/>
          <w:lang w:val="en-GB"/>
        </w:rPr>
      </w:pPr>
      <w:r w:rsidRPr="589F2ADC" w:rsidR="497997D2">
        <w:rPr>
          <w:rFonts w:ascii="Aptos" w:hAnsi="Aptos" w:eastAsia="Aptos" w:cs="Aptos"/>
          <w:noProof w:val="0"/>
          <w:color w:val="000000" w:themeColor="text1" w:themeTint="FF" w:themeShade="FF"/>
          <w:sz w:val="24"/>
          <w:szCs w:val="24"/>
          <w:lang w:val="en-GB"/>
        </w:rPr>
        <w:t xml:space="preserve">Access records without a legitimate care relationship </w:t>
      </w:r>
    </w:p>
    <w:p w:rsidR="497997D2" w:rsidP="589F2ADC" w:rsidRDefault="497997D2" w14:paraId="6ECBB57A" w14:textId="2D3DB020">
      <w:pPr>
        <w:pStyle w:val="ListParagraph"/>
        <w:numPr>
          <w:ilvl w:val="0"/>
          <w:numId w:val="40"/>
        </w:numPr>
        <w:spacing w:before="0" w:beforeAutospacing="off" w:after="0" w:afterAutospacing="off"/>
        <w:rPr>
          <w:rFonts w:ascii="Aptos" w:hAnsi="Aptos" w:eastAsia="Aptos" w:cs="Aptos"/>
          <w:noProof w:val="0"/>
          <w:color w:val="000000" w:themeColor="text1" w:themeTint="FF" w:themeShade="FF"/>
          <w:sz w:val="24"/>
          <w:szCs w:val="24"/>
          <w:lang w:val="en-GB"/>
        </w:rPr>
      </w:pPr>
      <w:r w:rsidRPr="589F2ADC" w:rsidR="497997D2">
        <w:rPr>
          <w:rFonts w:ascii="Aptos" w:hAnsi="Aptos" w:eastAsia="Aptos" w:cs="Aptos"/>
          <w:noProof w:val="0"/>
          <w:color w:val="000000" w:themeColor="text1" w:themeTint="FF" w:themeShade="FF"/>
          <w:sz w:val="24"/>
          <w:szCs w:val="24"/>
          <w:lang w:val="en-GB"/>
        </w:rPr>
        <w:t xml:space="preserve">Access records for personal interest or curiosity </w:t>
      </w:r>
    </w:p>
    <w:p w:rsidR="497997D2" w:rsidP="589F2ADC" w:rsidRDefault="497997D2" w14:paraId="2E3E7B04" w14:textId="03778745">
      <w:pPr>
        <w:pStyle w:val="ListParagraph"/>
        <w:numPr>
          <w:ilvl w:val="0"/>
          <w:numId w:val="40"/>
        </w:numPr>
        <w:spacing w:before="0" w:beforeAutospacing="off" w:after="0" w:afterAutospacing="off"/>
        <w:rPr>
          <w:rFonts w:ascii="Aptos" w:hAnsi="Aptos" w:eastAsia="Aptos" w:cs="Aptos"/>
          <w:noProof w:val="0"/>
          <w:color w:val="000000" w:themeColor="text1" w:themeTint="FF" w:themeShade="FF"/>
          <w:sz w:val="24"/>
          <w:szCs w:val="24"/>
          <w:lang w:val="en-GB"/>
        </w:rPr>
      </w:pPr>
      <w:r w:rsidRPr="589F2ADC" w:rsidR="497997D2">
        <w:rPr>
          <w:rFonts w:ascii="Aptos" w:hAnsi="Aptos" w:eastAsia="Aptos" w:cs="Aptos"/>
          <w:noProof w:val="0"/>
          <w:color w:val="000000" w:themeColor="text1" w:themeTint="FF" w:themeShade="FF"/>
          <w:sz w:val="24"/>
          <w:szCs w:val="24"/>
          <w:lang w:val="en-GB"/>
        </w:rPr>
        <w:t xml:space="preserve">Use the NIR for non-direct care purposes (including research or planning unless separately authorised) </w:t>
      </w:r>
    </w:p>
    <w:p w:rsidR="589F2ADC" w:rsidP="589F2ADC" w:rsidRDefault="589F2ADC" w14:paraId="18019896" w14:textId="0A3732DD">
      <w:pPr>
        <w:pStyle w:val="ListParagraph"/>
        <w:spacing w:before="0" w:beforeAutospacing="off" w:after="0" w:afterAutospacing="off"/>
        <w:ind w:left="720"/>
        <w:rPr>
          <w:rFonts w:ascii="Aptos" w:hAnsi="Aptos" w:eastAsia="Aptos" w:cs="Aptos"/>
          <w:noProof w:val="0"/>
          <w:color w:val="000000" w:themeColor="text1" w:themeTint="FF" w:themeShade="FF"/>
          <w:sz w:val="24"/>
          <w:szCs w:val="24"/>
          <w:lang w:val="en-GB"/>
        </w:rPr>
      </w:pPr>
    </w:p>
    <w:p w:rsidR="497997D2" w:rsidP="589F2ADC" w:rsidRDefault="497997D2" w14:paraId="528D3108" w14:textId="5BB64F9F">
      <w:pPr>
        <w:spacing w:before="0" w:beforeAutospacing="off" w:after="0" w:afterAutospacing="off"/>
      </w:pPr>
      <w:r w:rsidRPr="589F2ADC" w:rsidR="497997D2">
        <w:rPr>
          <w:rFonts w:ascii="Aptos" w:hAnsi="Aptos" w:eastAsia="Aptos" w:cs="Aptos"/>
          <w:b w:val="1"/>
          <w:bCs w:val="1"/>
          <w:noProof w:val="0"/>
          <w:color w:val="000000" w:themeColor="text1" w:themeTint="FF" w:themeShade="FF"/>
          <w:sz w:val="24"/>
          <w:szCs w:val="24"/>
          <w:lang w:val="en-GB"/>
        </w:rPr>
        <w:t>Users must promptly report and manage any incidents involving Personal Data accessed via the</w:t>
      </w:r>
      <w:r w:rsidRPr="589F2ADC" w:rsidR="064C182C">
        <w:rPr>
          <w:rFonts w:ascii="Aptos" w:hAnsi="Aptos" w:eastAsia="Aptos" w:cs="Aptos"/>
          <w:b w:val="1"/>
          <w:bCs w:val="1"/>
          <w:noProof w:val="0"/>
          <w:color w:val="000000" w:themeColor="text1" w:themeTint="FF" w:themeShade="FF"/>
          <w:sz w:val="24"/>
          <w:szCs w:val="24"/>
          <w:lang w:val="en-GB"/>
        </w:rPr>
        <w:t>ir local incident reporting process</w:t>
      </w:r>
      <w:r w:rsidRPr="589F2ADC" w:rsidR="497997D2">
        <w:rPr>
          <w:rFonts w:ascii="Aptos" w:hAnsi="Aptos" w:eastAsia="Aptos" w:cs="Aptos"/>
          <w:b w:val="1"/>
          <w:bCs w:val="1"/>
          <w:noProof w:val="0"/>
          <w:color w:val="000000" w:themeColor="text1" w:themeTint="FF" w:themeShade="FF"/>
          <w:sz w:val="24"/>
          <w:szCs w:val="24"/>
          <w:lang w:val="en-GB"/>
        </w:rPr>
        <w:t xml:space="preserve"> and cooperate with other organisations where </w:t>
      </w:r>
      <w:r w:rsidRPr="589F2ADC" w:rsidR="497997D2">
        <w:rPr>
          <w:rFonts w:ascii="Aptos" w:hAnsi="Aptos" w:eastAsia="Aptos" w:cs="Aptos"/>
          <w:b w:val="1"/>
          <w:bCs w:val="1"/>
          <w:noProof w:val="0"/>
          <w:color w:val="000000" w:themeColor="text1" w:themeTint="FF" w:themeShade="FF"/>
          <w:sz w:val="24"/>
          <w:szCs w:val="24"/>
          <w:lang w:val="en-GB"/>
        </w:rPr>
        <w:t>required</w:t>
      </w:r>
      <w:r w:rsidRPr="589F2ADC" w:rsidR="497997D2">
        <w:rPr>
          <w:rFonts w:ascii="Aptos" w:hAnsi="Aptos" w:eastAsia="Aptos" w:cs="Aptos"/>
          <w:b w:val="1"/>
          <w:bCs w:val="1"/>
          <w:noProof w:val="0"/>
          <w:color w:val="000000" w:themeColor="text1" w:themeTint="FF" w:themeShade="FF"/>
          <w:sz w:val="24"/>
          <w:szCs w:val="24"/>
          <w:lang w:val="en-GB"/>
        </w:rPr>
        <w:t>.</w:t>
      </w:r>
      <w:r w:rsidRPr="589F2ADC" w:rsidR="59E11706">
        <w:rPr>
          <w:rFonts w:ascii="Aptos" w:hAnsi="Aptos" w:eastAsia="Aptos" w:cs="Aptos"/>
          <w:b w:val="1"/>
          <w:bCs w:val="1"/>
          <w:noProof w:val="0"/>
          <w:color w:val="000000" w:themeColor="text1" w:themeTint="FF" w:themeShade="FF"/>
          <w:sz w:val="24"/>
          <w:szCs w:val="24"/>
          <w:lang w:val="en-GB"/>
        </w:rPr>
        <w:t xml:space="preserve"> </w:t>
      </w:r>
    </w:p>
    <w:p w:rsidR="589F2ADC" w:rsidP="589F2ADC" w:rsidRDefault="589F2ADC" w14:paraId="2FC43416" w14:textId="5B05AAEF">
      <w:pPr>
        <w:pStyle w:val="Normal"/>
        <w:rPr>
          <w:rFonts w:ascii="Aptos" w:hAnsi="Aptos" w:eastAsia="Aptos" w:cs="Aptos"/>
          <w:b w:val="1"/>
          <w:bCs w:val="1"/>
          <w:noProof w:val="0"/>
          <w:color w:val="000000" w:themeColor="text1" w:themeTint="FF" w:themeShade="FF"/>
          <w:sz w:val="24"/>
          <w:szCs w:val="24"/>
          <w:lang w:val="en-GB"/>
        </w:rPr>
      </w:pPr>
    </w:p>
    <w:sectPr w:rsidR="702E8BA5">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intelligence2.xml><?xml version="1.0" encoding="utf-8"?>
<int2:intelligence xmlns:int2="http://schemas.microsoft.com/office/intelligence/2020/intelligence" xmlns:oel="http://schemas.microsoft.com/office/2019/extlst">
  <int2:observations>
    <int2:textHash int2:hashCode="v3jXqOAVqWKVSe" int2:id="SfIGCeIJ">
      <int2:state int2:value="Rejected" int2:type="spell"/>
    </int2:textHash>
    <int2:textHash int2:hashCode="kByidkXaRxGvMx" int2:id="h2QrAcNs">
      <int2:state int2:value="Rejected" int2:type="spell"/>
    </int2:textHash>
    <int2:textHash int2:hashCode="m/C6mGJeQTWOW1" int2:id="MVWDhzQa">
      <int2:state int2:value="Rejected" int2:type="spell"/>
    </int2:textHash>
    <int2:textHash int2:hashCode="SnmkTz0eNXVKt+" int2:id="iTYHkjdG">
      <int2:state int2:value="Rejected" int2:type="spell"/>
    </int2:textHash>
    <int2:textHash int2:hashCode="qjk5pjrOlfX/6r" int2:id="J8O6qWmI">
      <int2:state int2:value="Rejected" int2:type="spell"/>
    </int2:textHash>
    <int2:textHash int2:hashCode="vHQpNsICZmNKtv" int2:id="RsDEwzb8">
      <int2:state int2:value="Rejected" int2:type="spell"/>
    </int2:textHash>
    <int2:textHash int2:hashCode="BC3EUS+j05HFFw" int2:id="ko6PkR1s">
      <int2:state int2:value="Rejected" int2:type="spell"/>
    </int2:textHash>
    <int2:textHash int2:hashCode="ECIQ/llO6bM9gg" int2:id="djOPrHog">
      <int2:state int2:value="Rejected" int2:type="spell"/>
    </int2:textHash>
    <int2:textHash int2:hashCode="sAdHU9Rm4xj55R" int2:id="4TalBcO9">
      <int2:state int2:value="Rejected" int2:type="spell"/>
    </int2:textHash>
    <int2:bookmark int2:bookmarkName="_Int_BTKpWPuj" int2:invalidationBookmarkName="" int2:hashCode="ZammAZHv0Pqe4T" int2:id="xfxtvCpy">
      <int2:state int2:value="Rejected" int2:type="gram"/>
    </int2:bookmark>
    <int2:bookmark int2:bookmarkName="_Int_aWc5m3zU" int2:invalidationBookmarkName="" int2:hashCode="ZammAZHv0Pqe4T" int2:id="8pggdZ1g">
      <int2:state int2:value="Rejected" int2:type="gram"/>
    </int2:bookmark>
    <int2:bookmark int2:bookmarkName="_Int_UCauSxL7" int2:invalidationBookmarkName="" int2:hashCode="OHJDes/b9uKC8V" int2:id="h23jbaQR">
      <int2:state int2:value="Rejected" int2:type="gram"/>
    </int2:bookmark>
    <int2:bookmark int2:bookmarkName="_Int_C5fEcgjq" int2:invalidationBookmarkName="" int2:hashCode="FiNCzSReCiV7Qq" int2:id="6Cfpw3cT">
      <int2:state int2:value="Rejected" int2:type="style"/>
    </int2:bookmark>
    <int2:bookmark int2:bookmarkName="_Int_a64Ymrrw" int2:invalidationBookmarkName="" int2:hashCode="rhYqSMtou9v7W0" int2:id="lio9q9dg">
      <int2:state int2:value="Rejected" int2:type="style"/>
    </int2:bookmark>
    <int2:bookmark int2:bookmarkName="_Int_g6NqldP0" int2:invalidationBookmarkName="" int2:hashCode="khv+v9Of5MRLox" int2:id="9uEUvZp4">
      <int2:state int2:value="Rejected" int2:type="gram"/>
    </int2:bookmark>
    <int2:bookmark int2:bookmarkName="_Int_pC1IYMIi" int2:invalidationBookmarkName="" int2:hashCode="RoHRJMxsS3O6q/" int2:id="l6tuUWbH">
      <int2:state int2:value="Rejected" int2:type="style"/>
    </int2:bookmark>
    <int2:bookmark int2:bookmarkName="_Int_ywUrNd3C" int2:invalidationBookmarkName="" int2:hashCode="HyExbHz8xsVX8F" int2:id="ph3t8xMd">
      <int2:state int2:value="Rejected" int2:type="gram"/>
    </int2:bookmark>
    <int2:bookmark int2:bookmarkName="_Int_c0bsIv5g" int2:invalidationBookmarkName="" int2:hashCode="tH82PitDDAZH8U" int2:id="AmHGQfUm">
      <int2:state int2:value="Rejected" int2:type="gram"/>
    </int2:bookmark>
    <int2:bookmark int2:bookmarkName="_Int_avvtS6kM" int2:invalidationBookmarkName="" int2:hashCode="9NfCN4ZVBEF2Na" int2:id="3XwbJj2R">
      <int2:state int2:value="Rejected" int2:type="style"/>
    </int2:bookmark>
    <int2:bookmark int2:bookmarkName="_Int_LcU9AKan" int2:invalidationBookmarkName="" int2:hashCode="NkPdJ9i9g1wpGP" int2:id="QlJvgjvM">
      <int2:state int2:value="Rejected" int2:type="style"/>
    </int2:bookmark>
    <int2:bookmark int2:bookmarkName="_Int_rMERxM3j" int2:invalidationBookmarkName="" int2:hashCode="3zyP9/PzDqbNGp" int2:id="Bkoc1nxT">
      <int2:state int2:value="Rejected" int2:type="gram"/>
    </int2:bookmark>
    <int2:bookmark int2:bookmarkName="_Int_AWoc6bFw" int2:invalidationBookmarkName="" int2:hashCode="e0dMsLOcF3PXGS" int2:id="N1oOCXpr">
      <int2:state int2:value="Rejected" int2:type="style"/>
    </int2:bookmark>
    <int2:bookmark int2:bookmarkName="_Int_JVVn5pis" int2:invalidationBookmarkName="" int2:hashCode="0lXQ0GySJQ8tJA" int2:id="gFlgWY7K">
      <int2:state int2:value="Rejected" int2:type="style"/>
    </int2:bookmark>
    <int2:bookmark int2:bookmarkName="_Int_oRr3YfLc" int2:invalidationBookmarkName="" int2:hashCode="MIAPJUmP2vM64y" int2:id="LAt4lMNV">
      <int2:state int2:value="Rejected" int2:type="styl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39">
    <w:nsid w:val="84fdb2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8">
    <w:nsid w:val="4db62c6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059156A"/>
    <w:multiLevelType w:val="multilevel"/>
    <w:tmpl w:val="7A381E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00BC30EF"/>
    <w:multiLevelType w:val="hybridMultilevel"/>
    <w:tmpl w:val="F9560FE6"/>
    <w:lvl w:ilvl="0" w:tplc="348C6A28">
      <w:start w:val="1"/>
      <w:numFmt w:val="lowerLetter"/>
      <w:lvlText w:val="(%1)"/>
      <w:lvlJc w:val="left"/>
      <w:pPr>
        <w:ind w:left="1080" w:hanging="360"/>
      </w:pPr>
      <w:rPr>
        <w:b/>
        <w:bCs/>
      </w:rPr>
    </w:lvl>
    <w:lvl w:ilvl="1" w:tplc="CF160F0A">
      <w:start w:val="1"/>
      <w:numFmt w:val="lowerLetter"/>
      <w:lvlText w:val="%2."/>
      <w:lvlJc w:val="left"/>
      <w:pPr>
        <w:ind w:left="1800" w:hanging="360"/>
      </w:pPr>
    </w:lvl>
    <w:lvl w:ilvl="2" w:tplc="43A0E706">
      <w:start w:val="1"/>
      <w:numFmt w:val="lowerRoman"/>
      <w:lvlText w:val="%3."/>
      <w:lvlJc w:val="right"/>
      <w:pPr>
        <w:ind w:left="2520" w:hanging="180"/>
      </w:pPr>
    </w:lvl>
    <w:lvl w:ilvl="3" w:tplc="6D76A6FC">
      <w:start w:val="1"/>
      <w:numFmt w:val="decimal"/>
      <w:lvlText w:val="%4."/>
      <w:lvlJc w:val="left"/>
      <w:pPr>
        <w:ind w:left="3240" w:hanging="360"/>
      </w:pPr>
    </w:lvl>
    <w:lvl w:ilvl="4" w:tplc="8C84072E">
      <w:start w:val="1"/>
      <w:numFmt w:val="lowerLetter"/>
      <w:lvlText w:val="%5."/>
      <w:lvlJc w:val="left"/>
      <w:pPr>
        <w:ind w:left="3960" w:hanging="360"/>
      </w:pPr>
    </w:lvl>
    <w:lvl w:ilvl="5" w:tplc="D1D8D012">
      <w:start w:val="1"/>
      <w:numFmt w:val="lowerRoman"/>
      <w:lvlText w:val="%6."/>
      <w:lvlJc w:val="right"/>
      <w:pPr>
        <w:ind w:left="4680" w:hanging="180"/>
      </w:pPr>
    </w:lvl>
    <w:lvl w:ilvl="6" w:tplc="ECA654FE">
      <w:start w:val="1"/>
      <w:numFmt w:val="decimal"/>
      <w:lvlText w:val="%7."/>
      <w:lvlJc w:val="left"/>
      <w:pPr>
        <w:ind w:left="5400" w:hanging="360"/>
      </w:pPr>
    </w:lvl>
    <w:lvl w:ilvl="7" w:tplc="F0684848">
      <w:start w:val="1"/>
      <w:numFmt w:val="lowerLetter"/>
      <w:lvlText w:val="%8."/>
      <w:lvlJc w:val="left"/>
      <w:pPr>
        <w:ind w:left="6120" w:hanging="360"/>
      </w:pPr>
    </w:lvl>
    <w:lvl w:ilvl="8" w:tplc="4E8A69AE">
      <w:start w:val="1"/>
      <w:numFmt w:val="lowerRoman"/>
      <w:lvlText w:val="%9."/>
      <w:lvlJc w:val="right"/>
      <w:pPr>
        <w:ind w:left="6840" w:hanging="180"/>
      </w:pPr>
    </w:lvl>
  </w:abstractNum>
  <w:abstractNum w:abstractNumId="2" w15:restartNumberingAfterBreak="0">
    <w:nsid w:val="052A79BF"/>
    <w:multiLevelType w:val="hybridMultilevel"/>
    <w:tmpl w:val="6B2CE79E"/>
    <w:lvl w:ilvl="0" w:tplc="1786C764">
      <w:start w:val="1"/>
      <w:numFmt w:val="bullet"/>
      <w:lvlText w:val=""/>
      <w:lvlJc w:val="left"/>
      <w:pPr>
        <w:ind w:left="720" w:hanging="360"/>
      </w:pPr>
      <w:rPr>
        <w:rFonts w:hint="default" w:ascii="Symbol" w:hAnsi="Symbol"/>
      </w:rPr>
    </w:lvl>
    <w:lvl w:ilvl="1" w:tplc="020E3ADC">
      <w:start w:val="1"/>
      <w:numFmt w:val="bullet"/>
      <w:lvlText w:val="o"/>
      <w:lvlJc w:val="left"/>
      <w:pPr>
        <w:ind w:left="1440" w:hanging="360"/>
      </w:pPr>
      <w:rPr>
        <w:rFonts w:hint="default" w:ascii="Courier New" w:hAnsi="Courier New"/>
      </w:rPr>
    </w:lvl>
    <w:lvl w:ilvl="2" w:tplc="83109100">
      <w:start w:val="1"/>
      <w:numFmt w:val="bullet"/>
      <w:lvlText w:val=""/>
      <w:lvlJc w:val="left"/>
      <w:pPr>
        <w:ind w:left="2160" w:hanging="360"/>
      </w:pPr>
      <w:rPr>
        <w:rFonts w:hint="default" w:ascii="Wingdings" w:hAnsi="Wingdings"/>
      </w:rPr>
    </w:lvl>
    <w:lvl w:ilvl="3" w:tplc="4E8841AE">
      <w:start w:val="1"/>
      <w:numFmt w:val="bullet"/>
      <w:lvlText w:val=""/>
      <w:lvlJc w:val="left"/>
      <w:pPr>
        <w:ind w:left="2880" w:hanging="360"/>
      </w:pPr>
      <w:rPr>
        <w:rFonts w:hint="default" w:ascii="Symbol" w:hAnsi="Symbol"/>
      </w:rPr>
    </w:lvl>
    <w:lvl w:ilvl="4" w:tplc="07828878">
      <w:start w:val="1"/>
      <w:numFmt w:val="bullet"/>
      <w:lvlText w:val="o"/>
      <w:lvlJc w:val="left"/>
      <w:pPr>
        <w:ind w:left="3600" w:hanging="360"/>
      </w:pPr>
      <w:rPr>
        <w:rFonts w:hint="default" w:ascii="Courier New" w:hAnsi="Courier New"/>
      </w:rPr>
    </w:lvl>
    <w:lvl w:ilvl="5" w:tplc="D4D470D2">
      <w:start w:val="1"/>
      <w:numFmt w:val="bullet"/>
      <w:lvlText w:val=""/>
      <w:lvlJc w:val="left"/>
      <w:pPr>
        <w:ind w:left="4320" w:hanging="360"/>
      </w:pPr>
      <w:rPr>
        <w:rFonts w:hint="default" w:ascii="Wingdings" w:hAnsi="Wingdings"/>
      </w:rPr>
    </w:lvl>
    <w:lvl w:ilvl="6" w:tplc="C798C3DA">
      <w:start w:val="1"/>
      <w:numFmt w:val="bullet"/>
      <w:lvlText w:val=""/>
      <w:lvlJc w:val="left"/>
      <w:pPr>
        <w:ind w:left="5040" w:hanging="360"/>
      </w:pPr>
      <w:rPr>
        <w:rFonts w:hint="default" w:ascii="Symbol" w:hAnsi="Symbol"/>
      </w:rPr>
    </w:lvl>
    <w:lvl w:ilvl="7" w:tplc="3B2C61F8">
      <w:start w:val="1"/>
      <w:numFmt w:val="bullet"/>
      <w:lvlText w:val="o"/>
      <w:lvlJc w:val="left"/>
      <w:pPr>
        <w:ind w:left="5760" w:hanging="360"/>
      </w:pPr>
      <w:rPr>
        <w:rFonts w:hint="default" w:ascii="Courier New" w:hAnsi="Courier New"/>
      </w:rPr>
    </w:lvl>
    <w:lvl w:ilvl="8" w:tplc="D960FAC0">
      <w:start w:val="1"/>
      <w:numFmt w:val="bullet"/>
      <w:lvlText w:val=""/>
      <w:lvlJc w:val="left"/>
      <w:pPr>
        <w:ind w:left="6480" w:hanging="360"/>
      </w:pPr>
      <w:rPr>
        <w:rFonts w:hint="default" w:ascii="Wingdings" w:hAnsi="Wingdings"/>
      </w:rPr>
    </w:lvl>
  </w:abstractNum>
  <w:abstractNum w:abstractNumId="3" w15:restartNumberingAfterBreak="0">
    <w:nsid w:val="058CE0DA"/>
    <w:multiLevelType w:val="hybridMultilevel"/>
    <w:tmpl w:val="9C563388"/>
    <w:lvl w:ilvl="0" w:tplc="3A8439DA">
      <w:start w:val="1"/>
      <w:numFmt w:val="lowerLetter"/>
      <w:lvlText w:val="(%1)"/>
      <w:lvlJc w:val="left"/>
      <w:pPr>
        <w:ind w:left="720" w:hanging="360"/>
      </w:pPr>
      <w:rPr>
        <w:b/>
        <w:bCs/>
      </w:rPr>
    </w:lvl>
    <w:lvl w:ilvl="1" w:tplc="D1E85530">
      <w:start w:val="1"/>
      <w:numFmt w:val="lowerLetter"/>
      <w:lvlText w:val="%2."/>
      <w:lvlJc w:val="left"/>
      <w:pPr>
        <w:ind w:left="1440" w:hanging="360"/>
      </w:pPr>
    </w:lvl>
    <w:lvl w:ilvl="2" w:tplc="7304DCFC">
      <w:start w:val="1"/>
      <w:numFmt w:val="lowerRoman"/>
      <w:lvlText w:val="%3."/>
      <w:lvlJc w:val="right"/>
      <w:pPr>
        <w:ind w:left="2160" w:hanging="180"/>
      </w:pPr>
    </w:lvl>
    <w:lvl w:ilvl="3" w:tplc="3594E574">
      <w:start w:val="1"/>
      <w:numFmt w:val="decimal"/>
      <w:lvlText w:val="%4."/>
      <w:lvlJc w:val="left"/>
      <w:pPr>
        <w:ind w:left="2880" w:hanging="360"/>
      </w:pPr>
    </w:lvl>
    <w:lvl w:ilvl="4" w:tplc="3C7A8172">
      <w:start w:val="1"/>
      <w:numFmt w:val="lowerLetter"/>
      <w:lvlText w:val="%5."/>
      <w:lvlJc w:val="left"/>
      <w:pPr>
        <w:ind w:left="3600" w:hanging="360"/>
      </w:pPr>
    </w:lvl>
    <w:lvl w:ilvl="5" w:tplc="7A94E27E">
      <w:start w:val="1"/>
      <w:numFmt w:val="lowerRoman"/>
      <w:lvlText w:val="%6."/>
      <w:lvlJc w:val="right"/>
      <w:pPr>
        <w:ind w:left="4320" w:hanging="180"/>
      </w:pPr>
    </w:lvl>
    <w:lvl w:ilvl="6" w:tplc="9BAC9FCA">
      <w:start w:val="1"/>
      <w:numFmt w:val="decimal"/>
      <w:lvlText w:val="%7."/>
      <w:lvlJc w:val="left"/>
      <w:pPr>
        <w:ind w:left="5040" w:hanging="360"/>
      </w:pPr>
    </w:lvl>
    <w:lvl w:ilvl="7" w:tplc="7180CCB6">
      <w:start w:val="1"/>
      <w:numFmt w:val="lowerLetter"/>
      <w:lvlText w:val="%8."/>
      <w:lvlJc w:val="left"/>
      <w:pPr>
        <w:ind w:left="5760" w:hanging="360"/>
      </w:pPr>
    </w:lvl>
    <w:lvl w:ilvl="8" w:tplc="E03C1532">
      <w:start w:val="1"/>
      <w:numFmt w:val="lowerRoman"/>
      <w:lvlText w:val="%9."/>
      <w:lvlJc w:val="right"/>
      <w:pPr>
        <w:ind w:left="6480" w:hanging="180"/>
      </w:pPr>
    </w:lvl>
  </w:abstractNum>
  <w:abstractNum w:abstractNumId="4" w15:restartNumberingAfterBreak="0">
    <w:nsid w:val="05B13E36"/>
    <w:multiLevelType w:val="hybridMultilevel"/>
    <w:tmpl w:val="5D12FB14"/>
    <w:lvl w:ilvl="0" w:tplc="ECA2B11E">
      <w:start w:val="1"/>
      <w:numFmt w:val="bullet"/>
      <w:lvlText w:val=""/>
      <w:lvlJc w:val="left"/>
      <w:pPr>
        <w:ind w:left="720" w:hanging="360"/>
      </w:pPr>
      <w:rPr>
        <w:rFonts w:hint="default" w:ascii="Symbol" w:hAnsi="Symbol"/>
      </w:rPr>
    </w:lvl>
    <w:lvl w:ilvl="1" w:tplc="7CB6ED60">
      <w:start w:val="1"/>
      <w:numFmt w:val="bullet"/>
      <w:lvlText w:val="o"/>
      <w:lvlJc w:val="left"/>
      <w:pPr>
        <w:ind w:left="1440" w:hanging="360"/>
      </w:pPr>
      <w:rPr>
        <w:rFonts w:hint="default" w:ascii="Courier New" w:hAnsi="Courier New"/>
      </w:rPr>
    </w:lvl>
    <w:lvl w:ilvl="2" w:tplc="2EEECF4C">
      <w:start w:val="1"/>
      <w:numFmt w:val="bullet"/>
      <w:lvlText w:val=""/>
      <w:lvlJc w:val="left"/>
      <w:pPr>
        <w:ind w:left="2160" w:hanging="360"/>
      </w:pPr>
      <w:rPr>
        <w:rFonts w:hint="default" w:ascii="Wingdings" w:hAnsi="Wingdings"/>
      </w:rPr>
    </w:lvl>
    <w:lvl w:ilvl="3" w:tplc="1ACA0E5A">
      <w:start w:val="1"/>
      <w:numFmt w:val="bullet"/>
      <w:lvlText w:val=""/>
      <w:lvlJc w:val="left"/>
      <w:pPr>
        <w:ind w:left="2880" w:hanging="360"/>
      </w:pPr>
      <w:rPr>
        <w:rFonts w:hint="default" w:ascii="Symbol" w:hAnsi="Symbol"/>
      </w:rPr>
    </w:lvl>
    <w:lvl w:ilvl="4" w:tplc="FAC05252">
      <w:start w:val="1"/>
      <w:numFmt w:val="bullet"/>
      <w:lvlText w:val="o"/>
      <w:lvlJc w:val="left"/>
      <w:pPr>
        <w:ind w:left="3600" w:hanging="360"/>
      </w:pPr>
      <w:rPr>
        <w:rFonts w:hint="default" w:ascii="Courier New" w:hAnsi="Courier New"/>
      </w:rPr>
    </w:lvl>
    <w:lvl w:ilvl="5" w:tplc="82F42EFE">
      <w:start w:val="1"/>
      <w:numFmt w:val="bullet"/>
      <w:lvlText w:val=""/>
      <w:lvlJc w:val="left"/>
      <w:pPr>
        <w:ind w:left="4320" w:hanging="360"/>
      </w:pPr>
      <w:rPr>
        <w:rFonts w:hint="default" w:ascii="Wingdings" w:hAnsi="Wingdings"/>
      </w:rPr>
    </w:lvl>
    <w:lvl w:ilvl="6" w:tplc="2E70FF26">
      <w:start w:val="1"/>
      <w:numFmt w:val="bullet"/>
      <w:lvlText w:val=""/>
      <w:lvlJc w:val="left"/>
      <w:pPr>
        <w:ind w:left="5040" w:hanging="360"/>
      </w:pPr>
      <w:rPr>
        <w:rFonts w:hint="default" w:ascii="Symbol" w:hAnsi="Symbol"/>
      </w:rPr>
    </w:lvl>
    <w:lvl w:ilvl="7" w:tplc="EBB89DD2">
      <w:start w:val="1"/>
      <w:numFmt w:val="bullet"/>
      <w:lvlText w:val="o"/>
      <w:lvlJc w:val="left"/>
      <w:pPr>
        <w:ind w:left="5760" w:hanging="360"/>
      </w:pPr>
      <w:rPr>
        <w:rFonts w:hint="default" w:ascii="Courier New" w:hAnsi="Courier New"/>
      </w:rPr>
    </w:lvl>
    <w:lvl w:ilvl="8" w:tplc="EB5CC822">
      <w:start w:val="1"/>
      <w:numFmt w:val="bullet"/>
      <w:lvlText w:val=""/>
      <w:lvlJc w:val="left"/>
      <w:pPr>
        <w:ind w:left="6480" w:hanging="360"/>
      </w:pPr>
      <w:rPr>
        <w:rFonts w:hint="default" w:ascii="Wingdings" w:hAnsi="Wingdings"/>
      </w:rPr>
    </w:lvl>
  </w:abstractNum>
  <w:abstractNum w:abstractNumId="5" w15:restartNumberingAfterBreak="0">
    <w:nsid w:val="08FA6780"/>
    <w:multiLevelType w:val="hybridMultilevel"/>
    <w:tmpl w:val="2458B9C8"/>
    <w:lvl w:ilvl="0" w:tplc="E0F6F44E">
      <w:start w:val="1"/>
      <w:numFmt w:val="bullet"/>
      <w:lvlText w:val="·"/>
      <w:lvlJc w:val="left"/>
      <w:pPr>
        <w:ind w:left="720" w:hanging="360"/>
      </w:pPr>
      <w:rPr>
        <w:rFonts w:hint="default" w:ascii="Symbol" w:hAnsi="Symbol"/>
      </w:rPr>
    </w:lvl>
    <w:lvl w:ilvl="1" w:tplc="F6E0B804">
      <w:start w:val="1"/>
      <w:numFmt w:val="bullet"/>
      <w:lvlText w:val="o"/>
      <w:lvlJc w:val="left"/>
      <w:pPr>
        <w:ind w:left="1440" w:hanging="360"/>
      </w:pPr>
      <w:rPr>
        <w:rFonts w:hint="default" w:ascii="Courier New" w:hAnsi="Courier New"/>
      </w:rPr>
    </w:lvl>
    <w:lvl w:ilvl="2" w:tplc="1AC0BCAE">
      <w:start w:val="1"/>
      <w:numFmt w:val="bullet"/>
      <w:lvlText w:val=""/>
      <w:lvlJc w:val="left"/>
      <w:pPr>
        <w:ind w:left="2160" w:hanging="360"/>
      </w:pPr>
      <w:rPr>
        <w:rFonts w:hint="default" w:ascii="Wingdings" w:hAnsi="Wingdings"/>
      </w:rPr>
    </w:lvl>
    <w:lvl w:ilvl="3" w:tplc="E4FC2616">
      <w:start w:val="1"/>
      <w:numFmt w:val="bullet"/>
      <w:lvlText w:val=""/>
      <w:lvlJc w:val="left"/>
      <w:pPr>
        <w:ind w:left="2880" w:hanging="360"/>
      </w:pPr>
      <w:rPr>
        <w:rFonts w:hint="default" w:ascii="Symbol" w:hAnsi="Symbol"/>
      </w:rPr>
    </w:lvl>
    <w:lvl w:ilvl="4" w:tplc="83BC244C">
      <w:start w:val="1"/>
      <w:numFmt w:val="bullet"/>
      <w:lvlText w:val="o"/>
      <w:lvlJc w:val="left"/>
      <w:pPr>
        <w:ind w:left="3600" w:hanging="360"/>
      </w:pPr>
      <w:rPr>
        <w:rFonts w:hint="default" w:ascii="Courier New" w:hAnsi="Courier New"/>
      </w:rPr>
    </w:lvl>
    <w:lvl w:ilvl="5" w:tplc="C628A8B2">
      <w:start w:val="1"/>
      <w:numFmt w:val="bullet"/>
      <w:lvlText w:val=""/>
      <w:lvlJc w:val="left"/>
      <w:pPr>
        <w:ind w:left="4320" w:hanging="360"/>
      </w:pPr>
      <w:rPr>
        <w:rFonts w:hint="default" w:ascii="Wingdings" w:hAnsi="Wingdings"/>
      </w:rPr>
    </w:lvl>
    <w:lvl w:ilvl="6" w:tplc="476AFC76">
      <w:start w:val="1"/>
      <w:numFmt w:val="bullet"/>
      <w:lvlText w:val=""/>
      <w:lvlJc w:val="left"/>
      <w:pPr>
        <w:ind w:left="5040" w:hanging="360"/>
      </w:pPr>
      <w:rPr>
        <w:rFonts w:hint="default" w:ascii="Symbol" w:hAnsi="Symbol"/>
      </w:rPr>
    </w:lvl>
    <w:lvl w:ilvl="7" w:tplc="E22418FA">
      <w:start w:val="1"/>
      <w:numFmt w:val="bullet"/>
      <w:lvlText w:val="o"/>
      <w:lvlJc w:val="left"/>
      <w:pPr>
        <w:ind w:left="5760" w:hanging="360"/>
      </w:pPr>
      <w:rPr>
        <w:rFonts w:hint="default" w:ascii="Courier New" w:hAnsi="Courier New"/>
      </w:rPr>
    </w:lvl>
    <w:lvl w:ilvl="8" w:tplc="7FC42354">
      <w:start w:val="1"/>
      <w:numFmt w:val="bullet"/>
      <w:lvlText w:val=""/>
      <w:lvlJc w:val="left"/>
      <w:pPr>
        <w:ind w:left="6480" w:hanging="360"/>
      </w:pPr>
      <w:rPr>
        <w:rFonts w:hint="default" w:ascii="Wingdings" w:hAnsi="Wingdings"/>
      </w:rPr>
    </w:lvl>
  </w:abstractNum>
  <w:abstractNum w:abstractNumId="6" w15:restartNumberingAfterBreak="0">
    <w:nsid w:val="0D813A7A"/>
    <w:multiLevelType w:val="multilevel"/>
    <w:tmpl w:val="2FF654F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0E4C18C7"/>
    <w:multiLevelType w:val="hybridMultilevel"/>
    <w:tmpl w:val="AAECD13E"/>
    <w:lvl w:ilvl="0" w:tplc="CD5CF61E">
      <w:start w:val="1"/>
      <w:numFmt w:val="bullet"/>
      <w:lvlText w:val=""/>
      <w:lvlJc w:val="left"/>
      <w:pPr>
        <w:ind w:left="720" w:hanging="360"/>
      </w:pPr>
      <w:rPr>
        <w:rFonts w:hint="default" w:ascii="Symbol" w:hAnsi="Symbol"/>
      </w:rPr>
    </w:lvl>
    <w:lvl w:ilvl="1" w:tplc="64C65672">
      <w:start w:val="1"/>
      <w:numFmt w:val="bullet"/>
      <w:lvlText w:val="o"/>
      <w:lvlJc w:val="left"/>
      <w:pPr>
        <w:ind w:left="1440" w:hanging="360"/>
      </w:pPr>
      <w:rPr>
        <w:rFonts w:hint="default" w:ascii="Courier New" w:hAnsi="Courier New"/>
      </w:rPr>
    </w:lvl>
    <w:lvl w:ilvl="2" w:tplc="EA9AD426">
      <w:start w:val="1"/>
      <w:numFmt w:val="bullet"/>
      <w:lvlText w:val=""/>
      <w:lvlJc w:val="left"/>
      <w:pPr>
        <w:ind w:left="2160" w:hanging="360"/>
      </w:pPr>
      <w:rPr>
        <w:rFonts w:hint="default" w:ascii="Wingdings" w:hAnsi="Wingdings"/>
      </w:rPr>
    </w:lvl>
    <w:lvl w:ilvl="3" w:tplc="70CCDCA6">
      <w:start w:val="1"/>
      <w:numFmt w:val="bullet"/>
      <w:lvlText w:val=""/>
      <w:lvlJc w:val="left"/>
      <w:pPr>
        <w:ind w:left="2880" w:hanging="360"/>
      </w:pPr>
      <w:rPr>
        <w:rFonts w:hint="default" w:ascii="Symbol" w:hAnsi="Symbol"/>
      </w:rPr>
    </w:lvl>
    <w:lvl w:ilvl="4" w:tplc="49386C16">
      <w:start w:val="1"/>
      <w:numFmt w:val="bullet"/>
      <w:lvlText w:val="o"/>
      <w:lvlJc w:val="left"/>
      <w:pPr>
        <w:ind w:left="3600" w:hanging="360"/>
      </w:pPr>
      <w:rPr>
        <w:rFonts w:hint="default" w:ascii="Courier New" w:hAnsi="Courier New"/>
      </w:rPr>
    </w:lvl>
    <w:lvl w:ilvl="5" w:tplc="08506272">
      <w:start w:val="1"/>
      <w:numFmt w:val="bullet"/>
      <w:lvlText w:val=""/>
      <w:lvlJc w:val="left"/>
      <w:pPr>
        <w:ind w:left="4320" w:hanging="360"/>
      </w:pPr>
      <w:rPr>
        <w:rFonts w:hint="default" w:ascii="Wingdings" w:hAnsi="Wingdings"/>
      </w:rPr>
    </w:lvl>
    <w:lvl w:ilvl="6" w:tplc="19982270">
      <w:start w:val="1"/>
      <w:numFmt w:val="bullet"/>
      <w:lvlText w:val=""/>
      <w:lvlJc w:val="left"/>
      <w:pPr>
        <w:ind w:left="5040" w:hanging="360"/>
      </w:pPr>
      <w:rPr>
        <w:rFonts w:hint="default" w:ascii="Symbol" w:hAnsi="Symbol"/>
      </w:rPr>
    </w:lvl>
    <w:lvl w:ilvl="7" w:tplc="63901908">
      <w:start w:val="1"/>
      <w:numFmt w:val="bullet"/>
      <w:lvlText w:val="o"/>
      <w:lvlJc w:val="left"/>
      <w:pPr>
        <w:ind w:left="5760" w:hanging="360"/>
      </w:pPr>
      <w:rPr>
        <w:rFonts w:hint="default" w:ascii="Courier New" w:hAnsi="Courier New"/>
      </w:rPr>
    </w:lvl>
    <w:lvl w:ilvl="8" w:tplc="AD84111A">
      <w:start w:val="1"/>
      <w:numFmt w:val="bullet"/>
      <w:lvlText w:val=""/>
      <w:lvlJc w:val="left"/>
      <w:pPr>
        <w:ind w:left="6480" w:hanging="360"/>
      </w:pPr>
      <w:rPr>
        <w:rFonts w:hint="default" w:ascii="Wingdings" w:hAnsi="Wingdings"/>
      </w:rPr>
    </w:lvl>
  </w:abstractNum>
  <w:abstractNum w:abstractNumId="8" w15:restartNumberingAfterBreak="0">
    <w:nsid w:val="1092550F"/>
    <w:multiLevelType w:val="hybridMultilevel"/>
    <w:tmpl w:val="EB42069E"/>
    <w:lvl w:ilvl="0" w:tplc="4CF6091A">
      <w:start w:val="1"/>
      <w:numFmt w:val="decimal"/>
      <w:lvlText w:val="%1)"/>
      <w:lvlJc w:val="left"/>
      <w:pPr>
        <w:ind w:left="1800" w:hanging="360"/>
      </w:pPr>
    </w:lvl>
    <w:lvl w:ilvl="1" w:tplc="7744D936">
      <w:start w:val="1"/>
      <w:numFmt w:val="lowerLetter"/>
      <w:lvlText w:val="%2."/>
      <w:lvlJc w:val="left"/>
      <w:pPr>
        <w:ind w:left="2520" w:hanging="360"/>
      </w:pPr>
    </w:lvl>
    <w:lvl w:ilvl="2" w:tplc="AC920672">
      <w:start w:val="1"/>
      <w:numFmt w:val="lowerRoman"/>
      <w:lvlText w:val="%3."/>
      <w:lvlJc w:val="right"/>
      <w:pPr>
        <w:ind w:left="3240" w:hanging="180"/>
      </w:pPr>
    </w:lvl>
    <w:lvl w:ilvl="3" w:tplc="895E4DF6">
      <w:start w:val="1"/>
      <w:numFmt w:val="decimal"/>
      <w:lvlText w:val="%4."/>
      <w:lvlJc w:val="left"/>
      <w:pPr>
        <w:ind w:left="3960" w:hanging="360"/>
      </w:pPr>
    </w:lvl>
    <w:lvl w:ilvl="4" w:tplc="259AEF08">
      <w:start w:val="1"/>
      <w:numFmt w:val="lowerLetter"/>
      <w:lvlText w:val="%5."/>
      <w:lvlJc w:val="left"/>
      <w:pPr>
        <w:ind w:left="4680" w:hanging="360"/>
      </w:pPr>
    </w:lvl>
    <w:lvl w:ilvl="5" w:tplc="A8AA2C84">
      <w:start w:val="1"/>
      <w:numFmt w:val="lowerRoman"/>
      <w:lvlText w:val="%6."/>
      <w:lvlJc w:val="right"/>
      <w:pPr>
        <w:ind w:left="5400" w:hanging="180"/>
      </w:pPr>
    </w:lvl>
    <w:lvl w:ilvl="6" w:tplc="4E22EA36">
      <w:start w:val="1"/>
      <w:numFmt w:val="decimal"/>
      <w:lvlText w:val="%7."/>
      <w:lvlJc w:val="left"/>
      <w:pPr>
        <w:ind w:left="6120" w:hanging="360"/>
      </w:pPr>
    </w:lvl>
    <w:lvl w:ilvl="7" w:tplc="B02400AC">
      <w:start w:val="1"/>
      <w:numFmt w:val="lowerLetter"/>
      <w:lvlText w:val="%8."/>
      <w:lvlJc w:val="left"/>
      <w:pPr>
        <w:ind w:left="6840" w:hanging="360"/>
      </w:pPr>
    </w:lvl>
    <w:lvl w:ilvl="8" w:tplc="3EA6E026">
      <w:start w:val="1"/>
      <w:numFmt w:val="lowerRoman"/>
      <w:lvlText w:val="%9."/>
      <w:lvlJc w:val="right"/>
      <w:pPr>
        <w:ind w:left="7560" w:hanging="180"/>
      </w:pPr>
    </w:lvl>
  </w:abstractNum>
  <w:abstractNum w:abstractNumId="9" w15:restartNumberingAfterBreak="0">
    <w:nsid w:val="1269702C"/>
    <w:multiLevelType w:val="multilevel"/>
    <w:tmpl w:val="129EB47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135769F5"/>
    <w:multiLevelType w:val="multilevel"/>
    <w:tmpl w:val="FFFFFFFF"/>
    <w:lvl w:ilvl="0">
      <w:start w:val="1"/>
      <w:numFmt w:val="bullet"/>
      <w:lvlText w:val=""/>
      <w:lvlJc w:val="left"/>
      <w:pPr>
        <w:ind w:left="1080" w:hanging="360"/>
      </w:pPr>
      <w:rPr>
        <w:rFonts w:hint="default" w:ascii="Symbol" w:hAnsi="Symbol"/>
      </w:rPr>
    </w:lvl>
    <w:lvl w:ilvl="1">
      <w:start w:val="1"/>
      <w:numFmt w:val="bullet"/>
      <w:lvlText w:val="o"/>
      <w:lvlJc w:val="left"/>
      <w:pPr>
        <w:ind w:left="1800" w:hanging="360"/>
      </w:pPr>
      <w:rPr>
        <w:rFonts w:hint="default" w:ascii="Courier New" w:hAnsi="Courier New"/>
      </w:rPr>
    </w:lvl>
    <w:lvl w:ilvl="2">
      <w:start w:val="1"/>
      <w:numFmt w:val="bullet"/>
      <w:lvlText w:val=""/>
      <w:lvlJc w:val="left"/>
      <w:pPr>
        <w:ind w:left="2520" w:hanging="360"/>
      </w:pPr>
      <w:rPr>
        <w:rFonts w:hint="default" w:ascii="Wingdings" w:hAnsi="Wingdings"/>
      </w:rPr>
    </w:lvl>
    <w:lvl w:ilvl="3">
      <w:start w:val="1"/>
      <w:numFmt w:val="bullet"/>
      <w:lvlText w:val=""/>
      <w:lvlJc w:val="left"/>
      <w:pPr>
        <w:ind w:left="3240" w:hanging="360"/>
      </w:pPr>
      <w:rPr>
        <w:rFonts w:hint="default" w:ascii="Symbol" w:hAnsi="Symbol"/>
      </w:rPr>
    </w:lvl>
    <w:lvl w:ilvl="4">
      <w:start w:val="1"/>
      <w:numFmt w:val="bullet"/>
      <w:lvlText w:val="o"/>
      <w:lvlJc w:val="left"/>
      <w:pPr>
        <w:ind w:left="3960" w:hanging="360"/>
      </w:pPr>
      <w:rPr>
        <w:rFonts w:hint="default" w:ascii="Courier New" w:hAnsi="Courier New"/>
      </w:rPr>
    </w:lvl>
    <w:lvl w:ilvl="5">
      <w:start w:val="1"/>
      <w:numFmt w:val="bullet"/>
      <w:lvlText w:val=""/>
      <w:lvlJc w:val="left"/>
      <w:pPr>
        <w:ind w:left="4680" w:hanging="360"/>
      </w:pPr>
      <w:rPr>
        <w:rFonts w:hint="default" w:ascii="Wingdings" w:hAnsi="Wingdings"/>
      </w:rPr>
    </w:lvl>
    <w:lvl w:ilvl="6">
      <w:start w:val="1"/>
      <w:numFmt w:val="bullet"/>
      <w:lvlText w:val=""/>
      <w:lvlJc w:val="left"/>
      <w:pPr>
        <w:ind w:left="5400" w:hanging="360"/>
      </w:pPr>
      <w:rPr>
        <w:rFonts w:hint="default" w:ascii="Symbol" w:hAnsi="Symbol"/>
      </w:rPr>
    </w:lvl>
    <w:lvl w:ilvl="7">
      <w:start w:val="1"/>
      <w:numFmt w:val="bullet"/>
      <w:lvlText w:val="o"/>
      <w:lvlJc w:val="left"/>
      <w:pPr>
        <w:ind w:left="6120" w:hanging="360"/>
      </w:pPr>
      <w:rPr>
        <w:rFonts w:hint="default" w:ascii="Courier New" w:hAnsi="Courier New"/>
      </w:rPr>
    </w:lvl>
    <w:lvl w:ilvl="8">
      <w:start w:val="1"/>
      <w:numFmt w:val="bullet"/>
      <w:lvlText w:val=""/>
      <w:lvlJc w:val="left"/>
      <w:pPr>
        <w:ind w:left="6840" w:hanging="360"/>
      </w:pPr>
      <w:rPr>
        <w:rFonts w:hint="default" w:ascii="Wingdings" w:hAnsi="Wingdings"/>
      </w:rPr>
    </w:lvl>
  </w:abstractNum>
  <w:abstractNum w:abstractNumId="11" w15:restartNumberingAfterBreak="0">
    <w:nsid w:val="15EA6727"/>
    <w:multiLevelType w:val="multilevel"/>
    <w:tmpl w:val="41BE962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17785DB3"/>
    <w:multiLevelType w:val="hybridMultilevel"/>
    <w:tmpl w:val="FC4E0A6A"/>
    <w:lvl w:ilvl="0" w:tplc="E698FB7A">
      <w:start w:val="1"/>
      <w:numFmt w:val="lowerLetter"/>
      <w:lvlText w:val="(%1)"/>
      <w:lvlJc w:val="left"/>
      <w:pPr>
        <w:ind w:left="720" w:hanging="360"/>
      </w:pPr>
      <w:rPr>
        <w:b/>
        <w:bCs/>
      </w:rPr>
    </w:lvl>
    <w:lvl w:ilvl="1" w:tplc="BDA27F04">
      <w:start w:val="1"/>
      <w:numFmt w:val="lowerLetter"/>
      <w:lvlText w:val="%2."/>
      <w:lvlJc w:val="left"/>
      <w:pPr>
        <w:ind w:left="1440" w:hanging="360"/>
      </w:pPr>
    </w:lvl>
    <w:lvl w:ilvl="2" w:tplc="47F8626A">
      <w:start w:val="1"/>
      <w:numFmt w:val="lowerRoman"/>
      <w:lvlText w:val="%3."/>
      <w:lvlJc w:val="right"/>
      <w:pPr>
        <w:ind w:left="2160" w:hanging="180"/>
      </w:pPr>
    </w:lvl>
    <w:lvl w:ilvl="3" w:tplc="DDDCE4B8">
      <w:start w:val="1"/>
      <w:numFmt w:val="decimal"/>
      <w:lvlText w:val="%4."/>
      <w:lvlJc w:val="left"/>
      <w:pPr>
        <w:ind w:left="2880" w:hanging="360"/>
      </w:pPr>
    </w:lvl>
    <w:lvl w:ilvl="4" w:tplc="FF866638">
      <w:start w:val="1"/>
      <w:numFmt w:val="lowerLetter"/>
      <w:lvlText w:val="%5."/>
      <w:lvlJc w:val="left"/>
      <w:pPr>
        <w:ind w:left="3600" w:hanging="360"/>
      </w:pPr>
    </w:lvl>
    <w:lvl w:ilvl="5" w:tplc="0BC87576">
      <w:start w:val="1"/>
      <w:numFmt w:val="lowerRoman"/>
      <w:lvlText w:val="%6."/>
      <w:lvlJc w:val="right"/>
      <w:pPr>
        <w:ind w:left="4320" w:hanging="180"/>
      </w:pPr>
    </w:lvl>
    <w:lvl w:ilvl="6" w:tplc="B054267C">
      <w:start w:val="1"/>
      <w:numFmt w:val="decimal"/>
      <w:lvlText w:val="%7."/>
      <w:lvlJc w:val="left"/>
      <w:pPr>
        <w:ind w:left="5040" w:hanging="360"/>
      </w:pPr>
    </w:lvl>
    <w:lvl w:ilvl="7" w:tplc="E2A0B382">
      <w:start w:val="1"/>
      <w:numFmt w:val="lowerLetter"/>
      <w:lvlText w:val="%8."/>
      <w:lvlJc w:val="left"/>
      <w:pPr>
        <w:ind w:left="5760" w:hanging="360"/>
      </w:pPr>
    </w:lvl>
    <w:lvl w:ilvl="8" w:tplc="F2822E5E">
      <w:start w:val="1"/>
      <w:numFmt w:val="lowerRoman"/>
      <w:lvlText w:val="%9."/>
      <w:lvlJc w:val="right"/>
      <w:pPr>
        <w:ind w:left="6480" w:hanging="180"/>
      </w:pPr>
    </w:lvl>
  </w:abstractNum>
  <w:abstractNum w:abstractNumId="13" w15:restartNumberingAfterBreak="0">
    <w:nsid w:val="18C68EA9"/>
    <w:multiLevelType w:val="hybridMultilevel"/>
    <w:tmpl w:val="B12ECC04"/>
    <w:lvl w:ilvl="0" w:tplc="63983B04">
      <w:start w:val="1"/>
      <w:numFmt w:val="bullet"/>
      <w:lvlText w:val="·"/>
      <w:lvlJc w:val="left"/>
      <w:pPr>
        <w:ind w:left="1080" w:hanging="360"/>
      </w:pPr>
      <w:rPr>
        <w:rFonts w:hint="default" w:ascii="Symbol" w:hAnsi="Symbol"/>
      </w:rPr>
    </w:lvl>
    <w:lvl w:ilvl="1" w:tplc="801AE6DA">
      <w:start w:val="1"/>
      <w:numFmt w:val="bullet"/>
      <w:lvlText w:val="o"/>
      <w:lvlJc w:val="left"/>
      <w:pPr>
        <w:ind w:left="1800" w:hanging="360"/>
      </w:pPr>
      <w:rPr>
        <w:rFonts w:hint="default" w:ascii="Courier New" w:hAnsi="Courier New"/>
      </w:rPr>
    </w:lvl>
    <w:lvl w:ilvl="2" w:tplc="D4684A32">
      <w:start w:val="1"/>
      <w:numFmt w:val="bullet"/>
      <w:lvlText w:val=""/>
      <w:lvlJc w:val="left"/>
      <w:pPr>
        <w:ind w:left="2520" w:hanging="360"/>
      </w:pPr>
      <w:rPr>
        <w:rFonts w:hint="default" w:ascii="Wingdings" w:hAnsi="Wingdings"/>
      </w:rPr>
    </w:lvl>
    <w:lvl w:ilvl="3" w:tplc="F87AE0E4">
      <w:start w:val="1"/>
      <w:numFmt w:val="bullet"/>
      <w:lvlText w:val=""/>
      <w:lvlJc w:val="left"/>
      <w:pPr>
        <w:ind w:left="3240" w:hanging="360"/>
      </w:pPr>
      <w:rPr>
        <w:rFonts w:hint="default" w:ascii="Symbol" w:hAnsi="Symbol"/>
      </w:rPr>
    </w:lvl>
    <w:lvl w:ilvl="4" w:tplc="4CF837B0">
      <w:start w:val="1"/>
      <w:numFmt w:val="bullet"/>
      <w:lvlText w:val="o"/>
      <w:lvlJc w:val="left"/>
      <w:pPr>
        <w:ind w:left="3960" w:hanging="360"/>
      </w:pPr>
      <w:rPr>
        <w:rFonts w:hint="default" w:ascii="Courier New" w:hAnsi="Courier New"/>
      </w:rPr>
    </w:lvl>
    <w:lvl w:ilvl="5" w:tplc="CF14C93E">
      <w:start w:val="1"/>
      <w:numFmt w:val="bullet"/>
      <w:lvlText w:val=""/>
      <w:lvlJc w:val="left"/>
      <w:pPr>
        <w:ind w:left="4680" w:hanging="360"/>
      </w:pPr>
      <w:rPr>
        <w:rFonts w:hint="default" w:ascii="Wingdings" w:hAnsi="Wingdings"/>
      </w:rPr>
    </w:lvl>
    <w:lvl w:ilvl="6" w:tplc="F34E7E42">
      <w:start w:val="1"/>
      <w:numFmt w:val="bullet"/>
      <w:lvlText w:val=""/>
      <w:lvlJc w:val="left"/>
      <w:pPr>
        <w:ind w:left="5400" w:hanging="360"/>
      </w:pPr>
      <w:rPr>
        <w:rFonts w:hint="default" w:ascii="Symbol" w:hAnsi="Symbol"/>
      </w:rPr>
    </w:lvl>
    <w:lvl w:ilvl="7" w:tplc="4D203362">
      <w:start w:val="1"/>
      <w:numFmt w:val="bullet"/>
      <w:lvlText w:val="o"/>
      <w:lvlJc w:val="left"/>
      <w:pPr>
        <w:ind w:left="6120" w:hanging="360"/>
      </w:pPr>
      <w:rPr>
        <w:rFonts w:hint="default" w:ascii="Courier New" w:hAnsi="Courier New"/>
      </w:rPr>
    </w:lvl>
    <w:lvl w:ilvl="8" w:tplc="8B0E256A">
      <w:start w:val="1"/>
      <w:numFmt w:val="bullet"/>
      <w:lvlText w:val=""/>
      <w:lvlJc w:val="left"/>
      <w:pPr>
        <w:ind w:left="6840" w:hanging="360"/>
      </w:pPr>
      <w:rPr>
        <w:rFonts w:hint="default" w:ascii="Wingdings" w:hAnsi="Wingdings"/>
      </w:rPr>
    </w:lvl>
  </w:abstractNum>
  <w:abstractNum w:abstractNumId="14" w15:restartNumberingAfterBreak="0">
    <w:nsid w:val="1E6007BA"/>
    <w:multiLevelType w:val="hybridMultilevel"/>
    <w:tmpl w:val="6E08BCF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F786923"/>
    <w:multiLevelType w:val="hybridMultilevel"/>
    <w:tmpl w:val="9634AF2A"/>
    <w:lvl w:ilvl="0" w:tplc="8BFA86D0">
      <w:start w:val="1"/>
      <w:numFmt w:val="bullet"/>
      <w:lvlText w:val=""/>
      <w:lvlJc w:val="left"/>
      <w:pPr>
        <w:ind w:left="720" w:hanging="360"/>
      </w:pPr>
      <w:rPr>
        <w:rFonts w:hint="default" w:ascii="Symbol" w:hAnsi="Symbol"/>
      </w:rPr>
    </w:lvl>
    <w:lvl w:ilvl="1" w:tplc="6DF000CA">
      <w:start w:val="1"/>
      <w:numFmt w:val="bullet"/>
      <w:lvlText w:val="o"/>
      <w:lvlJc w:val="left"/>
      <w:pPr>
        <w:ind w:left="1440" w:hanging="360"/>
      </w:pPr>
      <w:rPr>
        <w:rFonts w:hint="default" w:ascii="Courier New" w:hAnsi="Courier New"/>
      </w:rPr>
    </w:lvl>
    <w:lvl w:ilvl="2" w:tplc="BBA4122E">
      <w:start w:val="1"/>
      <w:numFmt w:val="bullet"/>
      <w:lvlText w:val=""/>
      <w:lvlJc w:val="left"/>
      <w:pPr>
        <w:ind w:left="2160" w:hanging="360"/>
      </w:pPr>
      <w:rPr>
        <w:rFonts w:hint="default" w:ascii="Wingdings" w:hAnsi="Wingdings"/>
      </w:rPr>
    </w:lvl>
    <w:lvl w:ilvl="3" w:tplc="D2E8C168">
      <w:start w:val="1"/>
      <w:numFmt w:val="bullet"/>
      <w:lvlText w:val=""/>
      <w:lvlJc w:val="left"/>
      <w:pPr>
        <w:ind w:left="2880" w:hanging="360"/>
      </w:pPr>
      <w:rPr>
        <w:rFonts w:hint="default" w:ascii="Symbol" w:hAnsi="Symbol"/>
      </w:rPr>
    </w:lvl>
    <w:lvl w:ilvl="4" w:tplc="39AA86CE">
      <w:start w:val="1"/>
      <w:numFmt w:val="bullet"/>
      <w:lvlText w:val="o"/>
      <w:lvlJc w:val="left"/>
      <w:pPr>
        <w:ind w:left="3600" w:hanging="360"/>
      </w:pPr>
      <w:rPr>
        <w:rFonts w:hint="default" w:ascii="Courier New" w:hAnsi="Courier New"/>
      </w:rPr>
    </w:lvl>
    <w:lvl w:ilvl="5" w:tplc="30D81336">
      <w:start w:val="1"/>
      <w:numFmt w:val="bullet"/>
      <w:lvlText w:val=""/>
      <w:lvlJc w:val="left"/>
      <w:pPr>
        <w:ind w:left="4320" w:hanging="360"/>
      </w:pPr>
      <w:rPr>
        <w:rFonts w:hint="default" w:ascii="Wingdings" w:hAnsi="Wingdings"/>
      </w:rPr>
    </w:lvl>
    <w:lvl w:ilvl="6" w:tplc="3CE0ECC6">
      <w:start w:val="1"/>
      <w:numFmt w:val="bullet"/>
      <w:lvlText w:val=""/>
      <w:lvlJc w:val="left"/>
      <w:pPr>
        <w:ind w:left="5040" w:hanging="360"/>
      </w:pPr>
      <w:rPr>
        <w:rFonts w:hint="default" w:ascii="Symbol" w:hAnsi="Symbol"/>
      </w:rPr>
    </w:lvl>
    <w:lvl w:ilvl="7" w:tplc="142A04F4">
      <w:start w:val="1"/>
      <w:numFmt w:val="bullet"/>
      <w:lvlText w:val="o"/>
      <w:lvlJc w:val="left"/>
      <w:pPr>
        <w:ind w:left="5760" w:hanging="360"/>
      </w:pPr>
      <w:rPr>
        <w:rFonts w:hint="default" w:ascii="Courier New" w:hAnsi="Courier New"/>
      </w:rPr>
    </w:lvl>
    <w:lvl w:ilvl="8" w:tplc="3D401938">
      <w:start w:val="1"/>
      <w:numFmt w:val="bullet"/>
      <w:lvlText w:val=""/>
      <w:lvlJc w:val="left"/>
      <w:pPr>
        <w:ind w:left="6480" w:hanging="360"/>
      </w:pPr>
      <w:rPr>
        <w:rFonts w:hint="default" w:ascii="Wingdings" w:hAnsi="Wingdings"/>
      </w:rPr>
    </w:lvl>
  </w:abstractNum>
  <w:abstractNum w:abstractNumId="16" w15:restartNumberingAfterBreak="0">
    <w:nsid w:val="23E01241"/>
    <w:multiLevelType w:val="multilevel"/>
    <w:tmpl w:val="D3A4C1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27841E88"/>
    <w:multiLevelType w:val="hybridMultilevel"/>
    <w:tmpl w:val="543AB8BA"/>
    <w:lvl w:ilvl="0" w:tplc="41AE0E04">
      <w:start w:val="1"/>
      <w:numFmt w:val="bullet"/>
      <w:lvlText w:val=""/>
      <w:lvlJc w:val="left"/>
      <w:pPr>
        <w:ind w:left="720" w:hanging="360"/>
      </w:pPr>
      <w:rPr>
        <w:rFonts w:hint="default" w:ascii="Symbol" w:hAnsi="Symbol"/>
      </w:rPr>
    </w:lvl>
    <w:lvl w:ilvl="1" w:tplc="096267F8">
      <w:start w:val="1"/>
      <w:numFmt w:val="bullet"/>
      <w:lvlText w:val="o"/>
      <w:lvlJc w:val="left"/>
      <w:pPr>
        <w:ind w:left="1440" w:hanging="360"/>
      </w:pPr>
      <w:rPr>
        <w:rFonts w:hint="default" w:ascii="Courier New" w:hAnsi="Courier New"/>
      </w:rPr>
    </w:lvl>
    <w:lvl w:ilvl="2" w:tplc="13B214B0">
      <w:start w:val="1"/>
      <w:numFmt w:val="bullet"/>
      <w:lvlText w:val=""/>
      <w:lvlJc w:val="left"/>
      <w:pPr>
        <w:ind w:left="2160" w:hanging="360"/>
      </w:pPr>
      <w:rPr>
        <w:rFonts w:hint="default" w:ascii="Wingdings" w:hAnsi="Wingdings"/>
      </w:rPr>
    </w:lvl>
    <w:lvl w:ilvl="3" w:tplc="05748368">
      <w:start w:val="1"/>
      <w:numFmt w:val="bullet"/>
      <w:lvlText w:val=""/>
      <w:lvlJc w:val="left"/>
      <w:pPr>
        <w:ind w:left="2880" w:hanging="360"/>
      </w:pPr>
      <w:rPr>
        <w:rFonts w:hint="default" w:ascii="Symbol" w:hAnsi="Symbol"/>
      </w:rPr>
    </w:lvl>
    <w:lvl w:ilvl="4" w:tplc="C616F818">
      <w:start w:val="1"/>
      <w:numFmt w:val="bullet"/>
      <w:lvlText w:val="o"/>
      <w:lvlJc w:val="left"/>
      <w:pPr>
        <w:ind w:left="3600" w:hanging="360"/>
      </w:pPr>
      <w:rPr>
        <w:rFonts w:hint="default" w:ascii="Courier New" w:hAnsi="Courier New"/>
      </w:rPr>
    </w:lvl>
    <w:lvl w:ilvl="5" w:tplc="4CD6FC1E">
      <w:start w:val="1"/>
      <w:numFmt w:val="bullet"/>
      <w:lvlText w:val=""/>
      <w:lvlJc w:val="left"/>
      <w:pPr>
        <w:ind w:left="4320" w:hanging="360"/>
      </w:pPr>
      <w:rPr>
        <w:rFonts w:hint="default" w:ascii="Wingdings" w:hAnsi="Wingdings"/>
      </w:rPr>
    </w:lvl>
    <w:lvl w:ilvl="6" w:tplc="A2704C20">
      <w:start w:val="1"/>
      <w:numFmt w:val="bullet"/>
      <w:lvlText w:val=""/>
      <w:lvlJc w:val="left"/>
      <w:pPr>
        <w:ind w:left="5040" w:hanging="360"/>
      </w:pPr>
      <w:rPr>
        <w:rFonts w:hint="default" w:ascii="Symbol" w:hAnsi="Symbol"/>
      </w:rPr>
    </w:lvl>
    <w:lvl w:ilvl="7" w:tplc="D98AFE26">
      <w:start w:val="1"/>
      <w:numFmt w:val="bullet"/>
      <w:lvlText w:val="o"/>
      <w:lvlJc w:val="left"/>
      <w:pPr>
        <w:ind w:left="5760" w:hanging="360"/>
      </w:pPr>
      <w:rPr>
        <w:rFonts w:hint="default" w:ascii="Courier New" w:hAnsi="Courier New"/>
      </w:rPr>
    </w:lvl>
    <w:lvl w:ilvl="8" w:tplc="C4D49F60">
      <w:start w:val="1"/>
      <w:numFmt w:val="bullet"/>
      <w:lvlText w:val=""/>
      <w:lvlJc w:val="left"/>
      <w:pPr>
        <w:ind w:left="6480" w:hanging="360"/>
      </w:pPr>
      <w:rPr>
        <w:rFonts w:hint="default" w:ascii="Wingdings" w:hAnsi="Wingdings"/>
      </w:rPr>
    </w:lvl>
  </w:abstractNum>
  <w:abstractNum w:abstractNumId="18" w15:restartNumberingAfterBreak="0">
    <w:nsid w:val="279C131F"/>
    <w:multiLevelType w:val="hybridMultilevel"/>
    <w:tmpl w:val="ACB077A6"/>
    <w:lvl w:ilvl="0" w:tplc="88A80A6A">
      <w:start w:val="1"/>
      <w:numFmt w:val="bullet"/>
      <w:lvlText w:val=""/>
      <w:lvlJc w:val="left"/>
      <w:pPr>
        <w:ind w:left="720" w:hanging="360"/>
      </w:pPr>
      <w:rPr>
        <w:rFonts w:hint="default" w:ascii="Symbol" w:hAnsi="Symbol"/>
      </w:rPr>
    </w:lvl>
    <w:lvl w:ilvl="1" w:tplc="D3920A08">
      <w:start w:val="1"/>
      <w:numFmt w:val="bullet"/>
      <w:lvlText w:val="o"/>
      <w:lvlJc w:val="left"/>
      <w:pPr>
        <w:ind w:left="1440" w:hanging="360"/>
      </w:pPr>
      <w:rPr>
        <w:rFonts w:hint="default" w:ascii="Courier New" w:hAnsi="Courier New"/>
      </w:rPr>
    </w:lvl>
    <w:lvl w:ilvl="2" w:tplc="2F7E6262">
      <w:start w:val="1"/>
      <w:numFmt w:val="bullet"/>
      <w:lvlText w:val=""/>
      <w:lvlJc w:val="left"/>
      <w:pPr>
        <w:ind w:left="2160" w:hanging="360"/>
      </w:pPr>
      <w:rPr>
        <w:rFonts w:hint="default" w:ascii="Wingdings" w:hAnsi="Wingdings"/>
      </w:rPr>
    </w:lvl>
    <w:lvl w:ilvl="3" w:tplc="C038A474">
      <w:start w:val="1"/>
      <w:numFmt w:val="bullet"/>
      <w:lvlText w:val=""/>
      <w:lvlJc w:val="left"/>
      <w:pPr>
        <w:ind w:left="2880" w:hanging="360"/>
      </w:pPr>
      <w:rPr>
        <w:rFonts w:hint="default" w:ascii="Symbol" w:hAnsi="Symbol"/>
      </w:rPr>
    </w:lvl>
    <w:lvl w:ilvl="4" w:tplc="9040579C">
      <w:start w:val="1"/>
      <w:numFmt w:val="bullet"/>
      <w:lvlText w:val="o"/>
      <w:lvlJc w:val="left"/>
      <w:pPr>
        <w:ind w:left="3600" w:hanging="360"/>
      </w:pPr>
      <w:rPr>
        <w:rFonts w:hint="default" w:ascii="Courier New" w:hAnsi="Courier New"/>
      </w:rPr>
    </w:lvl>
    <w:lvl w:ilvl="5" w:tplc="8EB08DE4">
      <w:start w:val="1"/>
      <w:numFmt w:val="bullet"/>
      <w:lvlText w:val=""/>
      <w:lvlJc w:val="left"/>
      <w:pPr>
        <w:ind w:left="4320" w:hanging="360"/>
      </w:pPr>
      <w:rPr>
        <w:rFonts w:hint="default" w:ascii="Wingdings" w:hAnsi="Wingdings"/>
      </w:rPr>
    </w:lvl>
    <w:lvl w:ilvl="6" w:tplc="FBAEF0F2">
      <w:start w:val="1"/>
      <w:numFmt w:val="bullet"/>
      <w:lvlText w:val=""/>
      <w:lvlJc w:val="left"/>
      <w:pPr>
        <w:ind w:left="5040" w:hanging="360"/>
      </w:pPr>
      <w:rPr>
        <w:rFonts w:hint="default" w:ascii="Symbol" w:hAnsi="Symbol"/>
      </w:rPr>
    </w:lvl>
    <w:lvl w:ilvl="7" w:tplc="FFFC1648">
      <w:start w:val="1"/>
      <w:numFmt w:val="bullet"/>
      <w:lvlText w:val="o"/>
      <w:lvlJc w:val="left"/>
      <w:pPr>
        <w:ind w:left="5760" w:hanging="360"/>
      </w:pPr>
      <w:rPr>
        <w:rFonts w:hint="default" w:ascii="Courier New" w:hAnsi="Courier New"/>
      </w:rPr>
    </w:lvl>
    <w:lvl w:ilvl="8" w:tplc="267E1A92">
      <w:start w:val="1"/>
      <w:numFmt w:val="bullet"/>
      <w:lvlText w:val=""/>
      <w:lvlJc w:val="left"/>
      <w:pPr>
        <w:ind w:left="6480" w:hanging="360"/>
      </w:pPr>
      <w:rPr>
        <w:rFonts w:hint="default" w:ascii="Wingdings" w:hAnsi="Wingdings"/>
      </w:rPr>
    </w:lvl>
  </w:abstractNum>
  <w:abstractNum w:abstractNumId="19" w15:restartNumberingAfterBreak="0">
    <w:nsid w:val="2DF99909"/>
    <w:multiLevelType w:val="hybridMultilevel"/>
    <w:tmpl w:val="530C557C"/>
    <w:lvl w:ilvl="0" w:tplc="DF566758">
      <w:start w:val="1"/>
      <w:numFmt w:val="bullet"/>
      <w:lvlText w:val=""/>
      <w:lvlJc w:val="left"/>
      <w:pPr>
        <w:ind w:left="720" w:hanging="360"/>
      </w:pPr>
      <w:rPr>
        <w:rFonts w:hint="default" w:ascii="Symbol" w:hAnsi="Symbol"/>
      </w:rPr>
    </w:lvl>
    <w:lvl w:ilvl="1" w:tplc="370C4B40">
      <w:start w:val="1"/>
      <w:numFmt w:val="lowerLetter"/>
      <w:lvlText w:val="%2."/>
      <w:lvlJc w:val="left"/>
      <w:pPr>
        <w:ind w:left="1440" w:hanging="360"/>
      </w:pPr>
    </w:lvl>
    <w:lvl w:ilvl="2" w:tplc="681A3EB8">
      <w:start w:val="1"/>
      <w:numFmt w:val="lowerRoman"/>
      <w:lvlText w:val="%3."/>
      <w:lvlJc w:val="right"/>
      <w:pPr>
        <w:ind w:left="2160" w:hanging="180"/>
      </w:pPr>
    </w:lvl>
    <w:lvl w:ilvl="3" w:tplc="99942E14">
      <w:start w:val="1"/>
      <w:numFmt w:val="decimal"/>
      <w:lvlText w:val="%4."/>
      <w:lvlJc w:val="left"/>
      <w:pPr>
        <w:ind w:left="2880" w:hanging="360"/>
      </w:pPr>
    </w:lvl>
    <w:lvl w:ilvl="4" w:tplc="FD345036">
      <w:start w:val="1"/>
      <w:numFmt w:val="lowerLetter"/>
      <w:lvlText w:val="%5."/>
      <w:lvlJc w:val="left"/>
      <w:pPr>
        <w:ind w:left="3600" w:hanging="360"/>
      </w:pPr>
    </w:lvl>
    <w:lvl w:ilvl="5" w:tplc="A02893A0">
      <w:start w:val="1"/>
      <w:numFmt w:val="lowerRoman"/>
      <w:lvlText w:val="%6."/>
      <w:lvlJc w:val="right"/>
      <w:pPr>
        <w:ind w:left="4320" w:hanging="180"/>
      </w:pPr>
    </w:lvl>
    <w:lvl w:ilvl="6" w:tplc="D704657E">
      <w:start w:val="1"/>
      <w:numFmt w:val="decimal"/>
      <w:lvlText w:val="%7."/>
      <w:lvlJc w:val="left"/>
      <w:pPr>
        <w:ind w:left="5040" w:hanging="360"/>
      </w:pPr>
    </w:lvl>
    <w:lvl w:ilvl="7" w:tplc="30188422">
      <w:start w:val="1"/>
      <w:numFmt w:val="lowerLetter"/>
      <w:lvlText w:val="%8."/>
      <w:lvlJc w:val="left"/>
      <w:pPr>
        <w:ind w:left="5760" w:hanging="360"/>
      </w:pPr>
    </w:lvl>
    <w:lvl w:ilvl="8" w:tplc="9EC69EC2">
      <w:start w:val="1"/>
      <w:numFmt w:val="lowerRoman"/>
      <w:lvlText w:val="%9."/>
      <w:lvlJc w:val="right"/>
      <w:pPr>
        <w:ind w:left="6480" w:hanging="180"/>
      </w:pPr>
    </w:lvl>
  </w:abstractNum>
  <w:abstractNum w:abstractNumId="20" w15:restartNumberingAfterBreak="0">
    <w:nsid w:val="315688A3"/>
    <w:multiLevelType w:val="hybridMultilevel"/>
    <w:tmpl w:val="0CF8065A"/>
    <w:lvl w:ilvl="0" w:tplc="225EF236">
      <w:start w:val="1"/>
      <w:numFmt w:val="bullet"/>
      <w:lvlText w:val="1"/>
      <w:lvlJc w:val="left"/>
      <w:pPr>
        <w:ind w:left="720" w:hanging="360"/>
      </w:pPr>
      <w:rPr>
        <w:rFonts w:hint="default" w:ascii="Arial" w:hAnsi="Arial"/>
      </w:rPr>
    </w:lvl>
    <w:lvl w:ilvl="1" w:tplc="97A2C69E">
      <w:start w:val="1"/>
      <w:numFmt w:val="bullet"/>
      <w:lvlText w:val="o"/>
      <w:lvlJc w:val="left"/>
      <w:pPr>
        <w:ind w:left="1440" w:hanging="360"/>
      </w:pPr>
      <w:rPr>
        <w:rFonts w:hint="default" w:ascii="Courier New" w:hAnsi="Courier New"/>
      </w:rPr>
    </w:lvl>
    <w:lvl w:ilvl="2" w:tplc="244A8964">
      <w:start w:val="1"/>
      <w:numFmt w:val="bullet"/>
      <w:lvlText w:val=""/>
      <w:lvlJc w:val="left"/>
      <w:pPr>
        <w:ind w:left="2160" w:hanging="360"/>
      </w:pPr>
      <w:rPr>
        <w:rFonts w:hint="default" w:ascii="Wingdings" w:hAnsi="Wingdings"/>
      </w:rPr>
    </w:lvl>
    <w:lvl w:ilvl="3" w:tplc="672A12D6">
      <w:start w:val="1"/>
      <w:numFmt w:val="bullet"/>
      <w:lvlText w:val=""/>
      <w:lvlJc w:val="left"/>
      <w:pPr>
        <w:ind w:left="2880" w:hanging="360"/>
      </w:pPr>
      <w:rPr>
        <w:rFonts w:hint="default" w:ascii="Symbol" w:hAnsi="Symbol"/>
      </w:rPr>
    </w:lvl>
    <w:lvl w:ilvl="4" w:tplc="F36292D6">
      <w:start w:val="1"/>
      <w:numFmt w:val="bullet"/>
      <w:lvlText w:val="o"/>
      <w:lvlJc w:val="left"/>
      <w:pPr>
        <w:ind w:left="3600" w:hanging="360"/>
      </w:pPr>
      <w:rPr>
        <w:rFonts w:hint="default" w:ascii="Courier New" w:hAnsi="Courier New"/>
      </w:rPr>
    </w:lvl>
    <w:lvl w:ilvl="5" w:tplc="B1269748">
      <w:start w:val="1"/>
      <w:numFmt w:val="bullet"/>
      <w:lvlText w:val=""/>
      <w:lvlJc w:val="left"/>
      <w:pPr>
        <w:ind w:left="4320" w:hanging="360"/>
      </w:pPr>
      <w:rPr>
        <w:rFonts w:hint="default" w:ascii="Wingdings" w:hAnsi="Wingdings"/>
      </w:rPr>
    </w:lvl>
    <w:lvl w:ilvl="6" w:tplc="39D879AC">
      <w:start w:val="1"/>
      <w:numFmt w:val="bullet"/>
      <w:lvlText w:val=""/>
      <w:lvlJc w:val="left"/>
      <w:pPr>
        <w:ind w:left="5040" w:hanging="360"/>
      </w:pPr>
      <w:rPr>
        <w:rFonts w:hint="default" w:ascii="Symbol" w:hAnsi="Symbol"/>
      </w:rPr>
    </w:lvl>
    <w:lvl w:ilvl="7" w:tplc="370C34DC">
      <w:start w:val="1"/>
      <w:numFmt w:val="bullet"/>
      <w:lvlText w:val="o"/>
      <w:lvlJc w:val="left"/>
      <w:pPr>
        <w:ind w:left="5760" w:hanging="360"/>
      </w:pPr>
      <w:rPr>
        <w:rFonts w:hint="default" w:ascii="Courier New" w:hAnsi="Courier New"/>
      </w:rPr>
    </w:lvl>
    <w:lvl w:ilvl="8" w:tplc="2872F614">
      <w:start w:val="1"/>
      <w:numFmt w:val="bullet"/>
      <w:lvlText w:val=""/>
      <w:lvlJc w:val="left"/>
      <w:pPr>
        <w:ind w:left="6480" w:hanging="360"/>
      </w:pPr>
      <w:rPr>
        <w:rFonts w:hint="default" w:ascii="Wingdings" w:hAnsi="Wingdings"/>
      </w:rPr>
    </w:lvl>
  </w:abstractNum>
  <w:abstractNum w:abstractNumId="21" w15:restartNumberingAfterBreak="0">
    <w:nsid w:val="38EC235D"/>
    <w:multiLevelType w:val="hybridMultilevel"/>
    <w:tmpl w:val="9874175E"/>
    <w:lvl w:ilvl="0" w:tplc="E83CCD90">
      <w:start w:val="1"/>
      <w:numFmt w:val="bullet"/>
      <w:lvlText w:val=""/>
      <w:lvlJc w:val="left"/>
      <w:pPr>
        <w:ind w:left="720" w:hanging="360"/>
      </w:pPr>
      <w:rPr>
        <w:rFonts w:hint="default" w:ascii="Symbol" w:hAnsi="Symbol"/>
      </w:rPr>
    </w:lvl>
    <w:lvl w:ilvl="1" w:tplc="B26448D2">
      <w:start w:val="1"/>
      <w:numFmt w:val="bullet"/>
      <w:lvlText w:val="o"/>
      <w:lvlJc w:val="left"/>
      <w:pPr>
        <w:ind w:left="1440" w:hanging="360"/>
      </w:pPr>
      <w:rPr>
        <w:rFonts w:hint="default" w:ascii="Courier New" w:hAnsi="Courier New"/>
      </w:rPr>
    </w:lvl>
    <w:lvl w:ilvl="2" w:tplc="F5ECE6E0">
      <w:start w:val="1"/>
      <w:numFmt w:val="bullet"/>
      <w:lvlText w:val=""/>
      <w:lvlJc w:val="left"/>
      <w:pPr>
        <w:ind w:left="2160" w:hanging="360"/>
      </w:pPr>
      <w:rPr>
        <w:rFonts w:hint="default" w:ascii="Wingdings" w:hAnsi="Wingdings"/>
      </w:rPr>
    </w:lvl>
    <w:lvl w:ilvl="3" w:tplc="C0E46590">
      <w:start w:val="1"/>
      <w:numFmt w:val="bullet"/>
      <w:lvlText w:val=""/>
      <w:lvlJc w:val="left"/>
      <w:pPr>
        <w:ind w:left="2880" w:hanging="360"/>
      </w:pPr>
      <w:rPr>
        <w:rFonts w:hint="default" w:ascii="Symbol" w:hAnsi="Symbol"/>
      </w:rPr>
    </w:lvl>
    <w:lvl w:ilvl="4" w:tplc="BD5ABC80">
      <w:start w:val="1"/>
      <w:numFmt w:val="bullet"/>
      <w:lvlText w:val="o"/>
      <w:lvlJc w:val="left"/>
      <w:pPr>
        <w:ind w:left="3600" w:hanging="360"/>
      </w:pPr>
      <w:rPr>
        <w:rFonts w:hint="default" w:ascii="Courier New" w:hAnsi="Courier New"/>
      </w:rPr>
    </w:lvl>
    <w:lvl w:ilvl="5" w:tplc="3018951A">
      <w:start w:val="1"/>
      <w:numFmt w:val="bullet"/>
      <w:lvlText w:val=""/>
      <w:lvlJc w:val="left"/>
      <w:pPr>
        <w:ind w:left="4320" w:hanging="360"/>
      </w:pPr>
      <w:rPr>
        <w:rFonts w:hint="default" w:ascii="Wingdings" w:hAnsi="Wingdings"/>
      </w:rPr>
    </w:lvl>
    <w:lvl w:ilvl="6" w:tplc="B1DCF458">
      <w:start w:val="1"/>
      <w:numFmt w:val="bullet"/>
      <w:lvlText w:val=""/>
      <w:lvlJc w:val="left"/>
      <w:pPr>
        <w:ind w:left="5040" w:hanging="360"/>
      </w:pPr>
      <w:rPr>
        <w:rFonts w:hint="default" w:ascii="Symbol" w:hAnsi="Symbol"/>
      </w:rPr>
    </w:lvl>
    <w:lvl w:ilvl="7" w:tplc="7A4C53CE">
      <w:start w:val="1"/>
      <w:numFmt w:val="bullet"/>
      <w:lvlText w:val="o"/>
      <w:lvlJc w:val="left"/>
      <w:pPr>
        <w:ind w:left="5760" w:hanging="360"/>
      </w:pPr>
      <w:rPr>
        <w:rFonts w:hint="default" w:ascii="Courier New" w:hAnsi="Courier New"/>
      </w:rPr>
    </w:lvl>
    <w:lvl w:ilvl="8" w:tplc="99CA7748">
      <w:start w:val="1"/>
      <w:numFmt w:val="bullet"/>
      <w:lvlText w:val=""/>
      <w:lvlJc w:val="left"/>
      <w:pPr>
        <w:ind w:left="6480" w:hanging="360"/>
      </w:pPr>
      <w:rPr>
        <w:rFonts w:hint="default" w:ascii="Wingdings" w:hAnsi="Wingdings"/>
      </w:rPr>
    </w:lvl>
  </w:abstractNum>
  <w:abstractNum w:abstractNumId="22" w15:restartNumberingAfterBreak="0">
    <w:nsid w:val="3C32300C"/>
    <w:multiLevelType w:val="hybridMultilevel"/>
    <w:tmpl w:val="FFFFFFFF"/>
    <w:lvl w:ilvl="0" w:tplc="84727D18">
      <w:start w:val="1"/>
      <w:numFmt w:val="bullet"/>
      <w:lvlText w:val=""/>
      <w:lvlJc w:val="left"/>
      <w:pPr>
        <w:ind w:left="720" w:hanging="360"/>
      </w:pPr>
      <w:rPr>
        <w:rFonts w:hint="default" w:ascii="Symbol" w:hAnsi="Symbol"/>
      </w:rPr>
    </w:lvl>
    <w:lvl w:ilvl="1" w:tplc="65E44448">
      <w:start w:val="1"/>
      <w:numFmt w:val="bullet"/>
      <w:lvlText w:val="o"/>
      <w:lvlJc w:val="left"/>
      <w:pPr>
        <w:ind w:left="1440" w:hanging="360"/>
      </w:pPr>
      <w:rPr>
        <w:rFonts w:hint="default" w:ascii="Courier New" w:hAnsi="Courier New"/>
      </w:rPr>
    </w:lvl>
    <w:lvl w:ilvl="2" w:tplc="F0882E78">
      <w:start w:val="1"/>
      <w:numFmt w:val="bullet"/>
      <w:lvlText w:val=""/>
      <w:lvlJc w:val="left"/>
      <w:pPr>
        <w:ind w:left="2160" w:hanging="360"/>
      </w:pPr>
      <w:rPr>
        <w:rFonts w:hint="default" w:ascii="Wingdings" w:hAnsi="Wingdings"/>
      </w:rPr>
    </w:lvl>
    <w:lvl w:ilvl="3" w:tplc="0D8056C2">
      <w:start w:val="1"/>
      <w:numFmt w:val="bullet"/>
      <w:lvlText w:val=""/>
      <w:lvlJc w:val="left"/>
      <w:pPr>
        <w:ind w:left="2880" w:hanging="360"/>
      </w:pPr>
      <w:rPr>
        <w:rFonts w:hint="default" w:ascii="Symbol" w:hAnsi="Symbol"/>
      </w:rPr>
    </w:lvl>
    <w:lvl w:ilvl="4" w:tplc="E55E017C">
      <w:start w:val="1"/>
      <w:numFmt w:val="bullet"/>
      <w:lvlText w:val="o"/>
      <w:lvlJc w:val="left"/>
      <w:pPr>
        <w:ind w:left="3600" w:hanging="360"/>
      </w:pPr>
      <w:rPr>
        <w:rFonts w:hint="default" w:ascii="Courier New" w:hAnsi="Courier New"/>
      </w:rPr>
    </w:lvl>
    <w:lvl w:ilvl="5" w:tplc="6C30043E">
      <w:start w:val="1"/>
      <w:numFmt w:val="bullet"/>
      <w:lvlText w:val=""/>
      <w:lvlJc w:val="left"/>
      <w:pPr>
        <w:ind w:left="4320" w:hanging="360"/>
      </w:pPr>
      <w:rPr>
        <w:rFonts w:hint="default" w:ascii="Wingdings" w:hAnsi="Wingdings"/>
      </w:rPr>
    </w:lvl>
    <w:lvl w:ilvl="6" w:tplc="075CD68E">
      <w:start w:val="1"/>
      <w:numFmt w:val="bullet"/>
      <w:lvlText w:val=""/>
      <w:lvlJc w:val="left"/>
      <w:pPr>
        <w:ind w:left="5040" w:hanging="360"/>
      </w:pPr>
      <w:rPr>
        <w:rFonts w:hint="default" w:ascii="Symbol" w:hAnsi="Symbol"/>
      </w:rPr>
    </w:lvl>
    <w:lvl w:ilvl="7" w:tplc="8F5C2700">
      <w:start w:val="1"/>
      <w:numFmt w:val="bullet"/>
      <w:lvlText w:val="o"/>
      <w:lvlJc w:val="left"/>
      <w:pPr>
        <w:ind w:left="5760" w:hanging="360"/>
      </w:pPr>
      <w:rPr>
        <w:rFonts w:hint="default" w:ascii="Courier New" w:hAnsi="Courier New"/>
      </w:rPr>
    </w:lvl>
    <w:lvl w:ilvl="8" w:tplc="6DA02E88">
      <w:start w:val="1"/>
      <w:numFmt w:val="bullet"/>
      <w:lvlText w:val=""/>
      <w:lvlJc w:val="left"/>
      <w:pPr>
        <w:ind w:left="6480" w:hanging="360"/>
      </w:pPr>
      <w:rPr>
        <w:rFonts w:hint="default" w:ascii="Wingdings" w:hAnsi="Wingdings"/>
      </w:rPr>
    </w:lvl>
  </w:abstractNum>
  <w:abstractNum w:abstractNumId="23" w15:restartNumberingAfterBreak="0">
    <w:nsid w:val="3FBE3B42"/>
    <w:multiLevelType w:val="multilevel"/>
    <w:tmpl w:val="46A0ECF8"/>
    <w:lvl w:ilvl="0">
      <w:start w:val="1"/>
      <w:numFmt w:val="bullet"/>
      <w:lvlText w:val=""/>
      <w:lvlJc w:val="left"/>
      <w:pPr>
        <w:ind w:left="1080" w:hanging="360"/>
      </w:pPr>
      <w:rPr>
        <w:rFonts w:hint="default" w:ascii="Symbol" w:hAnsi="Symbol"/>
        <w:color w:val="auto"/>
      </w:rPr>
    </w:lvl>
    <w:lvl w:ilvl="1">
      <w:start w:val="1"/>
      <w:numFmt w:val="bullet"/>
      <w:lvlText w:val="o"/>
      <w:lvlJc w:val="left"/>
      <w:pPr>
        <w:ind w:left="1800" w:hanging="360"/>
      </w:pPr>
      <w:rPr>
        <w:rFonts w:hint="default" w:ascii="Courier New" w:hAnsi="Courier New"/>
      </w:rPr>
    </w:lvl>
    <w:lvl w:ilvl="2">
      <w:start w:val="1"/>
      <w:numFmt w:val="bullet"/>
      <w:lvlText w:val=""/>
      <w:lvlJc w:val="left"/>
      <w:pPr>
        <w:ind w:left="2520" w:hanging="360"/>
      </w:pPr>
      <w:rPr>
        <w:rFonts w:hint="default" w:ascii="Wingdings" w:hAnsi="Wingdings"/>
      </w:rPr>
    </w:lvl>
    <w:lvl w:ilvl="3">
      <w:start w:val="1"/>
      <w:numFmt w:val="bullet"/>
      <w:lvlText w:val=""/>
      <w:lvlJc w:val="left"/>
      <w:pPr>
        <w:ind w:left="3240" w:hanging="360"/>
      </w:pPr>
      <w:rPr>
        <w:rFonts w:hint="default" w:ascii="Symbol" w:hAnsi="Symbol"/>
      </w:rPr>
    </w:lvl>
    <w:lvl w:ilvl="4">
      <w:start w:val="1"/>
      <w:numFmt w:val="bullet"/>
      <w:lvlText w:val="o"/>
      <w:lvlJc w:val="left"/>
      <w:pPr>
        <w:ind w:left="3960" w:hanging="360"/>
      </w:pPr>
      <w:rPr>
        <w:rFonts w:hint="default" w:ascii="Courier New" w:hAnsi="Courier New"/>
      </w:rPr>
    </w:lvl>
    <w:lvl w:ilvl="5">
      <w:start w:val="1"/>
      <w:numFmt w:val="bullet"/>
      <w:lvlText w:val=""/>
      <w:lvlJc w:val="left"/>
      <w:pPr>
        <w:ind w:left="4680" w:hanging="360"/>
      </w:pPr>
      <w:rPr>
        <w:rFonts w:hint="default" w:ascii="Wingdings" w:hAnsi="Wingdings"/>
      </w:rPr>
    </w:lvl>
    <w:lvl w:ilvl="6">
      <w:start w:val="1"/>
      <w:numFmt w:val="bullet"/>
      <w:lvlText w:val=""/>
      <w:lvlJc w:val="left"/>
      <w:pPr>
        <w:ind w:left="5400" w:hanging="360"/>
      </w:pPr>
      <w:rPr>
        <w:rFonts w:hint="default" w:ascii="Symbol" w:hAnsi="Symbol"/>
      </w:rPr>
    </w:lvl>
    <w:lvl w:ilvl="7">
      <w:start w:val="1"/>
      <w:numFmt w:val="bullet"/>
      <w:lvlText w:val="o"/>
      <w:lvlJc w:val="left"/>
      <w:pPr>
        <w:ind w:left="6120" w:hanging="360"/>
      </w:pPr>
      <w:rPr>
        <w:rFonts w:hint="default" w:ascii="Courier New" w:hAnsi="Courier New"/>
      </w:rPr>
    </w:lvl>
    <w:lvl w:ilvl="8">
      <w:start w:val="1"/>
      <w:numFmt w:val="bullet"/>
      <w:lvlText w:val=""/>
      <w:lvlJc w:val="left"/>
      <w:pPr>
        <w:ind w:left="6840" w:hanging="360"/>
      </w:pPr>
      <w:rPr>
        <w:rFonts w:hint="default" w:ascii="Wingdings" w:hAnsi="Wingdings"/>
      </w:rPr>
    </w:lvl>
  </w:abstractNum>
  <w:abstractNum w:abstractNumId="24" w15:restartNumberingAfterBreak="0">
    <w:nsid w:val="46515DEE"/>
    <w:multiLevelType w:val="multilevel"/>
    <w:tmpl w:val="9CD2CE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4BA97CF9"/>
    <w:multiLevelType w:val="multilevel"/>
    <w:tmpl w:val="FFFFFFFF"/>
    <w:lvl w:ilvl="0">
      <w:start w:val="1"/>
      <w:numFmt w:val="bullet"/>
      <w:lvlText w:val=""/>
      <w:lvlJc w:val="left"/>
      <w:pPr>
        <w:ind w:left="720" w:hanging="360"/>
      </w:pPr>
      <w:rPr>
        <w:rFonts w:hint="default" w:ascii="Symbol" w:hAnsi="Symbol"/>
      </w:rPr>
    </w:lvl>
    <w:lvl w:ilvl="1">
      <w:start w:val="1"/>
      <w:numFmt w:val="bullet"/>
      <w:lvlText w:val="o"/>
      <w:lvlJc w:val="left"/>
      <w:pPr>
        <w:ind w:left="1440" w:hanging="360"/>
      </w:pPr>
      <w:rPr>
        <w:rFonts w:hint="default" w:ascii="Courier New" w:hAnsi="Courier New"/>
      </w:rPr>
    </w:lvl>
    <w:lvl w:ilvl="2">
      <w:start w:val="1"/>
      <w:numFmt w:val="bullet"/>
      <w:lvlText w:val=""/>
      <w:lvlJc w:val="left"/>
      <w:pPr>
        <w:ind w:left="2160" w:hanging="360"/>
      </w:pPr>
      <w:rPr>
        <w:rFonts w:hint="default" w:ascii="Wingdings" w:hAnsi="Wingdings"/>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rPr>
    </w:lvl>
    <w:lvl w:ilvl="8">
      <w:start w:val="1"/>
      <w:numFmt w:val="bullet"/>
      <w:lvlText w:val=""/>
      <w:lvlJc w:val="left"/>
      <w:pPr>
        <w:ind w:left="6480" w:hanging="360"/>
      </w:pPr>
      <w:rPr>
        <w:rFonts w:hint="default" w:ascii="Wingdings" w:hAnsi="Wingdings"/>
      </w:rPr>
    </w:lvl>
  </w:abstractNum>
  <w:abstractNum w:abstractNumId="26" w15:restartNumberingAfterBreak="0">
    <w:nsid w:val="4D9FE18A"/>
    <w:multiLevelType w:val="hybridMultilevel"/>
    <w:tmpl w:val="533466BC"/>
    <w:lvl w:ilvl="0" w:tplc="B86A5260">
      <w:start w:val="1"/>
      <w:numFmt w:val="bullet"/>
      <w:lvlText w:val=""/>
      <w:lvlJc w:val="left"/>
      <w:pPr>
        <w:ind w:left="1080" w:hanging="360"/>
      </w:pPr>
      <w:rPr>
        <w:rFonts w:hint="default" w:ascii="Symbol" w:hAnsi="Symbol"/>
      </w:rPr>
    </w:lvl>
    <w:lvl w:ilvl="1" w:tplc="8E387FD2">
      <w:start w:val="1"/>
      <w:numFmt w:val="bullet"/>
      <w:lvlText w:val="o"/>
      <w:lvlJc w:val="left"/>
      <w:pPr>
        <w:ind w:left="1800" w:hanging="360"/>
      </w:pPr>
      <w:rPr>
        <w:rFonts w:hint="default" w:ascii="Courier New" w:hAnsi="Courier New"/>
      </w:rPr>
    </w:lvl>
    <w:lvl w:ilvl="2" w:tplc="FCF873FC">
      <w:start w:val="1"/>
      <w:numFmt w:val="bullet"/>
      <w:lvlText w:val=""/>
      <w:lvlJc w:val="left"/>
      <w:pPr>
        <w:ind w:left="2520" w:hanging="360"/>
      </w:pPr>
      <w:rPr>
        <w:rFonts w:hint="default" w:ascii="Wingdings" w:hAnsi="Wingdings"/>
      </w:rPr>
    </w:lvl>
    <w:lvl w:ilvl="3" w:tplc="006C9780">
      <w:start w:val="1"/>
      <w:numFmt w:val="bullet"/>
      <w:lvlText w:val=""/>
      <w:lvlJc w:val="left"/>
      <w:pPr>
        <w:ind w:left="3240" w:hanging="360"/>
      </w:pPr>
      <w:rPr>
        <w:rFonts w:hint="default" w:ascii="Symbol" w:hAnsi="Symbol"/>
      </w:rPr>
    </w:lvl>
    <w:lvl w:ilvl="4" w:tplc="741E2128">
      <w:start w:val="1"/>
      <w:numFmt w:val="bullet"/>
      <w:lvlText w:val="o"/>
      <w:lvlJc w:val="left"/>
      <w:pPr>
        <w:ind w:left="3960" w:hanging="360"/>
      </w:pPr>
      <w:rPr>
        <w:rFonts w:hint="default" w:ascii="Courier New" w:hAnsi="Courier New"/>
      </w:rPr>
    </w:lvl>
    <w:lvl w:ilvl="5" w:tplc="3D8CA114">
      <w:start w:val="1"/>
      <w:numFmt w:val="bullet"/>
      <w:lvlText w:val=""/>
      <w:lvlJc w:val="left"/>
      <w:pPr>
        <w:ind w:left="4680" w:hanging="360"/>
      </w:pPr>
      <w:rPr>
        <w:rFonts w:hint="default" w:ascii="Wingdings" w:hAnsi="Wingdings"/>
      </w:rPr>
    </w:lvl>
    <w:lvl w:ilvl="6" w:tplc="F51E02C8">
      <w:start w:val="1"/>
      <w:numFmt w:val="bullet"/>
      <w:lvlText w:val=""/>
      <w:lvlJc w:val="left"/>
      <w:pPr>
        <w:ind w:left="5400" w:hanging="360"/>
      </w:pPr>
      <w:rPr>
        <w:rFonts w:hint="default" w:ascii="Symbol" w:hAnsi="Symbol"/>
      </w:rPr>
    </w:lvl>
    <w:lvl w:ilvl="7" w:tplc="20E2E58C">
      <w:start w:val="1"/>
      <w:numFmt w:val="bullet"/>
      <w:lvlText w:val="o"/>
      <w:lvlJc w:val="left"/>
      <w:pPr>
        <w:ind w:left="6120" w:hanging="360"/>
      </w:pPr>
      <w:rPr>
        <w:rFonts w:hint="default" w:ascii="Courier New" w:hAnsi="Courier New"/>
      </w:rPr>
    </w:lvl>
    <w:lvl w:ilvl="8" w:tplc="D16216F8">
      <w:start w:val="1"/>
      <w:numFmt w:val="bullet"/>
      <w:lvlText w:val=""/>
      <w:lvlJc w:val="left"/>
      <w:pPr>
        <w:ind w:left="6840" w:hanging="360"/>
      </w:pPr>
      <w:rPr>
        <w:rFonts w:hint="default" w:ascii="Wingdings" w:hAnsi="Wingdings"/>
      </w:rPr>
    </w:lvl>
  </w:abstractNum>
  <w:abstractNum w:abstractNumId="27" w15:restartNumberingAfterBreak="0">
    <w:nsid w:val="4E0F93B4"/>
    <w:multiLevelType w:val="hybridMultilevel"/>
    <w:tmpl w:val="C9E61B8A"/>
    <w:lvl w:ilvl="0" w:tplc="EDD0F22C">
      <w:start w:val="1"/>
      <w:numFmt w:val="lowerRoman"/>
      <w:lvlText w:val="%1."/>
      <w:lvlJc w:val="right"/>
      <w:pPr>
        <w:ind w:left="1440" w:hanging="360"/>
      </w:pPr>
    </w:lvl>
    <w:lvl w:ilvl="1" w:tplc="41245CFA">
      <w:start w:val="1"/>
      <w:numFmt w:val="lowerLetter"/>
      <w:lvlText w:val="%2."/>
      <w:lvlJc w:val="left"/>
      <w:pPr>
        <w:ind w:left="2160" w:hanging="360"/>
      </w:pPr>
    </w:lvl>
    <w:lvl w:ilvl="2" w:tplc="4AC0085A">
      <w:start w:val="1"/>
      <w:numFmt w:val="lowerRoman"/>
      <w:lvlText w:val="%3."/>
      <w:lvlJc w:val="right"/>
      <w:pPr>
        <w:ind w:left="2880" w:hanging="180"/>
      </w:pPr>
    </w:lvl>
    <w:lvl w:ilvl="3" w:tplc="B83AFB7C">
      <w:start w:val="1"/>
      <w:numFmt w:val="decimal"/>
      <w:lvlText w:val="%4."/>
      <w:lvlJc w:val="left"/>
      <w:pPr>
        <w:ind w:left="3600" w:hanging="360"/>
      </w:pPr>
    </w:lvl>
    <w:lvl w:ilvl="4" w:tplc="5E648C22">
      <w:start w:val="1"/>
      <w:numFmt w:val="lowerLetter"/>
      <w:lvlText w:val="%5."/>
      <w:lvlJc w:val="left"/>
      <w:pPr>
        <w:ind w:left="4320" w:hanging="360"/>
      </w:pPr>
    </w:lvl>
    <w:lvl w:ilvl="5" w:tplc="6A140780">
      <w:start w:val="1"/>
      <w:numFmt w:val="lowerRoman"/>
      <w:lvlText w:val="%6."/>
      <w:lvlJc w:val="right"/>
      <w:pPr>
        <w:ind w:left="5040" w:hanging="180"/>
      </w:pPr>
    </w:lvl>
    <w:lvl w:ilvl="6" w:tplc="108AE154">
      <w:start w:val="1"/>
      <w:numFmt w:val="decimal"/>
      <w:lvlText w:val="%7."/>
      <w:lvlJc w:val="left"/>
      <w:pPr>
        <w:ind w:left="5760" w:hanging="360"/>
      </w:pPr>
    </w:lvl>
    <w:lvl w:ilvl="7" w:tplc="0A48B73C">
      <w:start w:val="1"/>
      <w:numFmt w:val="lowerLetter"/>
      <w:lvlText w:val="%8."/>
      <w:lvlJc w:val="left"/>
      <w:pPr>
        <w:ind w:left="6480" w:hanging="360"/>
      </w:pPr>
    </w:lvl>
    <w:lvl w:ilvl="8" w:tplc="16702218">
      <w:start w:val="1"/>
      <w:numFmt w:val="lowerRoman"/>
      <w:lvlText w:val="%9."/>
      <w:lvlJc w:val="right"/>
      <w:pPr>
        <w:ind w:left="7200" w:hanging="180"/>
      </w:pPr>
    </w:lvl>
  </w:abstractNum>
  <w:abstractNum w:abstractNumId="28" w15:restartNumberingAfterBreak="0">
    <w:nsid w:val="5098A8A6"/>
    <w:multiLevelType w:val="hybridMultilevel"/>
    <w:tmpl w:val="FFFFFFFF"/>
    <w:lvl w:ilvl="0" w:tplc="8E32B1AC">
      <w:start w:val="1"/>
      <w:numFmt w:val="bullet"/>
      <w:lvlText w:val=""/>
      <w:lvlJc w:val="left"/>
      <w:pPr>
        <w:ind w:left="720" w:hanging="360"/>
      </w:pPr>
      <w:rPr>
        <w:rFonts w:hint="default" w:ascii="Symbol" w:hAnsi="Symbol"/>
      </w:rPr>
    </w:lvl>
    <w:lvl w:ilvl="1" w:tplc="9CCA8E70">
      <w:start w:val="1"/>
      <w:numFmt w:val="bullet"/>
      <w:lvlText w:val="o"/>
      <w:lvlJc w:val="left"/>
      <w:pPr>
        <w:ind w:left="1440" w:hanging="360"/>
      </w:pPr>
      <w:rPr>
        <w:rFonts w:hint="default" w:ascii="Courier New" w:hAnsi="Courier New"/>
      </w:rPr>
    </w:lvl>
    <w:lvl w:ilvl="2" w:tplc="03C62522">
      <w:start w:val="1"/>
      <w:numFmt w:val="bullet"/>
      <w:lvlText w:val=""/>
      <w:lvlJc w:val="left"/>
      <w:pPr>
        <w:ind w:left="2160" w:hanging="360"/>
      </w:pPr>
      <w:rPr>
        <w:rFonts w:hint="default" w:ascii="Wingdings" w:hAnsi="Wingdings"/>
      </w:rPr>
    </w:lvl>
    <w:lvl w:ilvl="3" w:tplc="0310C40C">
      <w:start w:val="1"/>
      <w:numFmt w:val="bullet"/>
      <w:lvlText w:val=""/>
      <w:lvlJc w:val="left"/>
      <w:pPr>
        <w:ind w:left="2880" w:hanging="360"/>
      </w:pPr>
      <w:rPr>
        <w:rFonts w:hint="default" w:ascii="Symbol" w:hAnsi="Symbol"/>
      </w:rPr>
    </w:lvl>
    <w:lvl w:ilvl="4" w:tplc="874C12EC">
      <w:start w:val="1"/>
      <w:numFmt w:val="bullet"/>
      <w:lvlText w:val="o"/>
      <w:lvlJc w:val="left"/>
      <w:pPr>
        <w:ind w:left="3600" w:hanging="360"/>
      </w:pPr>
      <w:rPr>
        <w:rFonts w:hint="default" w:ascii="Courier New" w:hAnsi="Courier New"/>
      </w:rPr>
    </w:lvl>
    <w:lvl w:ilvl="5" w:tplc="51FCC29C">
      <w:start w:val="1"/>
      <w:numFmt w:val="bullet"/>
      <w:lvlText w:val=""/>
      <w:lvlJc w:val="left"/>
      <w:pPr>
        <w:ind w:left="4320" w:hanging="360"/>
      </w:pPr>
      <w:rPr>
        <w:rFonts w:hint="default" w:ascii="Wingdings" w:hAnsi="Wingdings"/>
      </w:rPr>
    </w:lvl>
    <w:lvl w:ilvl="6" w:tplc="5F6E9710">
      <w:start w:val="1"/>
      <w:numFmt w:val="bullet"/>
      <w:lvlText w:val=""/>
      <w:lvlJc w:val="left"/>
      <w:pPr>
        <w:ind w:left="5040" w:hanging="360"/>
      </w:pPr>
      <w:rPr>
        <w:rFonts w:hint="default" w:ascii="Symbol" w:hAnsi="Symbol"/>
      </w:rPr>
    </w:lvl>
    <w:lvl w:ilvl="7" w:tplc="DD825DA6">
      <w:start w:val="1"/>
      <w:numFmt w:val="bullet"/>
      <w:lvlText w:val="o"/>
      <w:lvlJc w:val="left"/>
      <w:pPr>
        <w:ind w:left="5760" w:hanging="360"/>
      </w:pPr>
      <w:rPr>
        <w:rFonts w:hint="default" w:ascii="Courier New" w:hAnsi="Courier New"/>
      </w:rPr>
    </w:lvl>
    <w:lvl w:ilvl="8" w:tplc="0E0E9406">
      <w:start w:val="1"/>
      <w:numFmt w:val="bullet"/>
      <w:lvlText w:val=""/>
      <w:lvlJc w:val="left"/>
      <w:pPr>
        <w:ind w:left="6480" w:hanging="360"/>
      </w:pPr>
      <w:rPr>
        <w:rFonts w:hint="default" w:ascii="Wingdings" w:hAnsi="Wingdings"/>
      </w:rPr>
    </w:lvl>
  </w:abstractNum>
  <w:abstractNum w:abstractNumId="29" w15:restartNumberingAfterBreak="0">
    <w:nsid w:val="512956AC"/>
    <w:multiLevelType w:val="multilevel"/>
    <w:tmpl w:val="BB1CA34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569F7BB1"/>
    <w:multiLevelType w:val="hybridMultilevel"/>
    <w:tmpl w:val="FFFFFFFF"/>
    <w:lvl w:ilvl="0" w:tplc="75A82C8A">
      <w:start w:val="1"/>
      <w:numFmt w:val="bullet"/>
      <w:lvlText w:val=""/>
      <w:lvlJc w:val="left"/>
      <w:pPr>
        <w:ind w:left="720" w:hanging="360"/>
      </w:pPr>
      <w:rPr>
        <w:rFonts w:hint="default" w:ascii="Symbol" w:hAnsi="Symbol"/>
      </w:rPr>
    </w:lvl>
    <w:lvl w:ilvl="1" w:tplc="24B8EA30">
      <w:start w:val="1"/>
      <w:numFmt w:val="bullet"/>
      <w:lvlText w:val="o"/>
      <w:lvlJc w:val="left"/>
      <w:pPr>
        <w:ind w:left="1440" w:hanging="360"/>
      </w:pPr>
      <w:rPr>
        <w:rFonts w:hint="default" w:ascii="Courier New" w:hAnsi="Courier New"/>
      </w:rPr>
    </w:lvl>
    <w:lvl w:ilvl="2" w:tplc="B57CC32C">
      <w:start w:val="1"/>
      <w:numFmt w:val="bullet"/>
      <w:lvlText w:val=""/>
      <w:lvlJc w:val="left"/>
      <w:pPr>
        <w:ind w:left="2160" w:hanging="360"/>
      </w:pPr>
      <w:rPr>
        <w:rFonts w:hint="default" w:ascii="Wingdings" w:hAnsi="Wingdings"/>
      </w:rPr>
    </w:lvl>
    <w:lvl w:ilvl="3" w:tplc="163A28E2">
      <w:start w:val="1"/>
      <w:numFmt w:val="bullet"/>
      <w:lvlText w:val=""/>
      <w:lvlJc w:val="left"/>
      <w:pPr>
        <w:ind w:left="2880" w:hanging="360"/>
      </w:pPr>
      <w:rPr>
        <w:rFonts w:hint="default" w:ascii="Symbol" w:hAnsi="Symbol"/>
      </w:rPr>
    </w:lvl>
    <w:lvl w:ilvl="4" w:tplc="DD70C9BC">
      <w:start w:val="1"/>
      <w:numFmt w:val="bullet"/>
      <w:lvlText w:val="o"/>
      <w:lvlJc w:val="left"/>
      <w:pPr>
        <w:ind w:left="3600" w:hanging="360"/>
      </w:pPr>
      <w:rPr>
        <w:rFonts w:hint="default" w:ascii="Courier New" w:hAnsi="Courier New"/>
      </w:rPr>
    </w:lvl>
    <w:lvl w:ilvl="5" w:tplc="B4662844">
      <w:start w:val="1"/>
      <w:numFmt w:val="bullet"/>
      <w:lvlText w:val=""/>
      <w:lvlJc w:val="left"/>
      <w:pPr>
        <w:ind w:left="4320" w:hanging="360"/>
      </w:pPr>
      <w:rPr>
        <w:rFonts w:hint="default" w:ascii="Wingdings" w:hAnsi="Wingdings"/>
      </w:rPr>
    </w:lvl>
    <w:lvl w:ilvl="6" w:tplc="208ACE38">
      <w:start w:val="1"/>
      <w:numFmt w:val="bullet"/>
      <w:lvlText w:val=""/>
      <w:lvlJc w:val="left"/>
      <w:pPr>
        <w:ind w:left="5040" w:hanging="360"/>
      </w:pPr>
      <w:rPr>
        <w:rFonts w:hint="default" w:ascii="Symbol" w:hAnsi="Symbol"/>
      </w:rPr>
    </w:lvl>
    <w:lvl w:ilvl="7" w:tplc="BE1A7344">
      <w:start w:val="1"/>
      <w:numFmt w:val="bullet"/>
      <w:lvlText w:val="o"/>
      <w:lvlJc w:val="left"/>
      <w:pPr>
        <w:ind w:left="5760" w:hanging="360"/>
      </w:pPr>
      <w:rPr>
        <w:rFonts w:hint="default" w:ascii="Courier New" w:hAnsi="Courier New"/>
      </w:rPr>
    </w:lvl>
    <w:lvl w:ilvl="8" w:tplc="7164A3A6">
      <w:start w:val="1"/>
      <w:numFmt w:val="bullet"/>
      <w:lvlText w:val=""/>
      <w:lvlJc w:val="left"/>
      <w:pPr>
        <w:ind w:left="6480" w:hanging="360"/>
      </w:pPr>
      <w:rPr>
        <w:rFonts w:hint="default" w:ascii="Wingdings" w:hAnsi="Wingdings"/>
      </w:rPr>
    </w:lvl>
  </w:abstractNum>
  <w:abstractNum w:abstractNumId="31" w15:restartNumberingAfterBreak="0">
    <w:nsid w:val="5EE916A2"/>
    <w:multiLevelType w:val="hybridMultilevel"/>
    <w:tmpl w:val="433A5F8A"/>
    <w:lvl w:ilvl="0" w:tplc="95DCA27C">
      <w:start w:val="1"/>
      <w:numFmt w:val="bullet"/>
      <w:lvlText w:val=""/>
      <w:lvlJc w:val="left"/>
      <w:pPr>
        <w:ind w:left="720" w:hanging="360"/>
      </w:pPr>
      <w:rPr>
        <w:rFonts w:hint="default" w:ascii="Symbol" w:hAnsi="Symbol"/>
      </w:rPr>
    </w:lvl>
    <w:lvl w:ilvl="1" w:tplc="E7E8495A">
      <w:start w:val="1"/>
      <w:numFmt w:val="bullet"/>
      <w:lvlText w:val="o"/>
      <w:lvlJc w:val="left"/>
      <w:pPr>
        <w:ind w:left="1440" w:hanging="360"/>
      </w:pPr>
      <w:rPr>
        <w:rFonts w:hint="default" w:ascii="Courier New" w:hAnsi="Courier New"/>
      </w:rPr>
    </w:lvl>
    <w:lvl w:ilvl="2" w:tplc="535685F6">
      <w:start w:val="1"/>
      <w:numFmt w:val="bullet"/>
      <w:lvlText w:val=""/>
      <w:lvlJc w:val="left"/>
      <w:pPr>
        <w:ind w:left="2160" w:hanging="360"/>
      </w:pPr>
      <w:rPr>
        <w:rFonts w:hint="default" w:ascii="Wingdings" w:hAnsi="Wingdings"/>
      </w:rPr>
    </w:lvl>
    <w:lvl w:ilvl="3" w:tplc="BDB42FA8">
      <w:start w:val="1"/>
      <w:numFmt w:val="bullet"/>
      <w:lvlText w:val=""/>
      <w:lvlJc w:val="left"/>
      <w:pPr>
        <w:ind w:left="2880" w:hanging="360"/>
      </w:pPr>
      <w:rPr>
        <w:rFonts w:hint="default" w:ascii="Symbol" w:hAnsi="Symbol"/>
      </w:rPr>
    </w:lvl>
    <w:lvl w:ilvl="4" w:tplc="8FB8F422">
      <w:start w:val="1"/>
      <w:numFmt w:val="bullet"/>
      <w:lvlText w:val="o"/>
      <w:lvlJc w:val="left"/>
      <w:pPr>
        <w:ind w:left="3600" w:hanging="360"/>
      </w:pPr>
      <w:rPr>
        <w:rFonts w:hint="default" w:ascii="Courier New" w:hAnsi="Courier New"/>
      </w:rPr>
    </w:lvl>
    <w:lvl w:ilvl="5" w:tplc="62C6D0A0">
      <w:start w:val="1"/>
      <w:numFmt w:val="bullet"/>
      <w:lvlText w:val=""/>
      <w:lvlJc w:val="left"/>
      <w:pPr>
        <w:ind w:left="4320" w:hanging="360"/>
      </w:pPr>
      <w:rPr>
        <w:rFonts w:hint="default" w:ascii="Wingdings" w:hAnsi="Wingdings"/>
      </w:rPr>
    </w:lvl>
    <w:lvl w:ilvl="6" w:tplc="391675C0">
      <w:start w:val="1"/>
      <w:numFmt w:val="bullet"/>
      <w:lvlText w:val=""/>
      <w:lvlJc w:val="left"/>
      <w:pPr>
        <w:ind w:left="5040" w:hanging="360"/>
      </w:pPr>
      <w:rPr>
        <w:rFonts w:hint="default" w:ascii="Symbol" w:hAnsi="Symbol"/>
      </w:rPr>
    </w:lvl>
    <w:lvl w:ilvl="7" w:tplc="B114B87C">
      <w:start w:val="1"/>
      <w:numFmt w:val="bullet"/>
      <w:lvlText w:val="o"/>
      <w:lvlJc w:val="left"/>
      <w:pPr>
        <w:ind w:left="5760" w:hanging="360"/>
      </w:pPr>
      <w:rPr>
        <w:rFonts w:hint="default" w:ascii="Courier New" w:hAnsi="Courier New"/>
      </w:rPr>
    </w:lvl>
    <w:lvl w:ilvl="8" w:tplc="15967D3C">
      <w:start w:val="1"/>
      <w:numFmt w:val="bullet"/>
      <w:lvlText w:val=""/>
      <w:lvlJc w:val="left"/>
      <w:pPr>
        <w:ind w:left="6480" w:hanging="360"/>
      </w:pPr>
      <w:rPr>
        <w:rFonts w:hint="default" w:ascii="Wingdings" w:hAnsi="Wingdings"/>
      </w:rPr>
    </w:lvl>
  </w:abstractNum>
  <w:abstractNum w:abstractNumId="32" w15:restartNumberingAfterBreak="0">
    <w:nsid w:val="6129F95A"/>
    <w:multiLevelType w:val="hybridMultilevel"/>
    <w:tmpl w:val="676AC468"/>
    <w:lvl w:ilvl="0" w:tplc="452AD754">
      <w:start w:val="1"/>
      <w:numFmt w:val="bullet"/>
      <w:lvlText w:val=""/>
      <w:lvlJc w:val="left"/>
      <w:pPr>
        <w:ind w:left="720" w:hanging="360"/>
      </w:pPr>
      <w:rPr>
        <w:rFonts w:hint="default" w:ascii="Symbol" w:hAnsi="Symbol"/>
      </w:rPr>
    </w:lvl>
    <w:lvl w:ilvl="1" w:tplc="72746DDE">
      <w:start w:val="1"/>
      <w:numFmt w:val="bullet"/>
      <w:lvlText w:val="o"/>
      <w:lvlJc w:val="left"/>
      <w:pPr>
        <w:ind w:left="1440" w:hanging="360"/>
      </w:pPr>
      <w:rPr>
        <w:rFonts w:hint="default" w:ascii="Courier New" w:hAnsi="Courier New"/>
      </w:rPr>
    </w:lvl>
    <w:lvl w:ilvl="2" w:tplc="6C52F9F0">
      <w:start w:val="1"/>
      <w:numFmt w:val="bullet"/>
      <w:lvlText w:val=""/>
      <w:lvlJc w:val="left"/>
      <w:pPr>
        <w:ind w:left="2160" w:hanging="360"/>
      </w:pPr>
      <w:rPr>
        <w:rFonts w:hint="default" w:ascii="Wingdings" w:hAnsi="Wingdings"/>
      </w:rPr>
    </w:lvl>
    <w:lvl w:ilvl="3" w:tplc="273EF9A6">
      <w:start w:val="1"/>
      <w:numFmt w:val="bullet"/>
      <w:lvlText w:val=""/>
      <w:lvlJc w:val="left"/>
      <w:pPr>
        <w:ind w:left="2880" w:hanging="360"/>
      </w:pPr>
      <w:rPr>
        <w:rFonts w:hint="default" w:ascii="Symbol" w:hAnsi="Symbol"/>
      </w:rPr>
    </w:lvl>
    <w:lvl w:ilvl="4" w:tplc="113A1ADE">
      <w:start w:val="1"/>
      <w:numFmt w:val="bullet"/>
      <w:lvlText w:val="o"/>
      <w:lvlJc w:val="left"/>
      <w:pPr>
        <w:ind w:left="3600" w:hanging="360"/>
      </w:pPr>
      <w:rPr>
        <w:rFonts w:hint="default" w:ascii="Courier New" w:hAnsi="Courier New"/>
      </w:rPr>
    </w:lvl>
    <w:lvl w:ilvl="5" w:tplc="142EAF32">
      <w:start w:val="1"/>
      <w:numFmt w:val="bullet"/>
      <w:lvlText w:val=""/>
      <w:lvlJc w:val="left"/>
      <w:pPr>
        <w:ind w:left="4320" w:hanging="360"/>
      </w:pPr>
      <w:rPr>
        <w:rFonts w:hint="default" w:ascii="Wingdings" w:hAnsi="Wingdings"/>
      </w:rPr>
    </w:lvl>
    <w:lvl w:ilvl="6" w:tplc="8708A6D6">
      <w:start w:val="1"/>
      <w:numFmt w:val="bullet"/>
      <w:lvlText w:val=""/>
      <w:lvlJc w:val="left"/>
      <w:pPr>
        <w:ind w:left="5040" w:hanging="360"/>
      </w:pPr>
      <w:rPr>
        <w:rFonts w:hint="default" w:ascii="Symbol" w:hAnsi="Symbol"/>
      </w:rPr>
    </w:lvl>
    <w:lvl w:ilvl="7" w:tplc="D0F6ECEA">
      <w:start w:val="1"/>
      <w:numFmt w:val="bullet"/>
      <w:lvlText w:val="o"/>
      <w:lvlJc w:val="left"/>
      <w:pPr>
        <w:ind w:left="5760" w:hanging="360"/>
      </w:pPr>
      <w:rPr>
        <w:rFonts w:hint="default" w:ascii="Courier New" w:hAnsi="Courier New"/>
      </w:rPr>
    </w:lvl>
    <w:lvl w:ilvl="8" w:tplc="4E381DCE">
      <w:start w:val="1"/>
      <w:numFmt w:val="bullet"/>
      <w:lvlText w:val=""/>
      <w:lvlJc w:val="left"/>
      <w:pPr>
        <w:ind w:left="6480" w:hanging="360"/>
      </w:pPr>
      <w:rPr>
        <w:rFonts w:hint="default" w:ascii="Wingdings" w:hAnsi="Wingdings"/>
      </w:rPr>
    </w:lvl>
  </w:abstractNum>
  <w:abstractNum w:abstractNumId="33" w15:restartNumberingAfterBreak="0">
    <w:nsid w:val="61A372C3"/>
    <w:multiLevelType w:val="multilevel"/>
    <w:tmpl w:val="FE86042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62CD19D3"/>
    <w:multiLevelType w:val="multilevel"/>
    <w:tmpl w:val="B00A005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638040B9"/>
    <w:multiLevelType w:val="hybridMultilevel"/>
    <w:tmpl w:val="D6B2F77E"/>
    <w:lvl w:ilvl="0" w:tplc="21F88824">
      <w:start w:val="1"/>
      <w:numFmt w:val="bullet"/>
      <w:lvlText w:val=""/>
      <w:lvlJc w:val="left"/>
      <w:pPr>
        <w:ind w:left="720" w:hanging="360"/>
      </w:pPr>
      <w:rPr>
        <w:rFonts w:hint="default" w:ascii="Symbol" w:hAnsi="Symbol"/>
      </w:rPr>
    </w:lvl>
    <w:lvl w:ilvl="1" w:tplc="5CF80950">
      <w:start w:val="1"/>
      <w:numFmt w:val="bullet"/>
      <w:lvlText w:val="o"/>
      <w:lvlJc w:val="left"/>
      <w:pPr>
        <w:ind w:left="1440" w:hanging="360"/>
      </w:pPr>
      <w:rPr>
        <w:rFonts w:hint="default" w:ascii="Courier New" w:hAnsi="Courier New"/>
      </w:rPr>
    </w:lvl>
    <w:lvl w:ilvl="2" w:tplc="C4C8BD1E">
      <w:start w:val="1"/>
      <w:numFmt w:val="bullet"/>
      <w:lvlText w:val=""/>
      <w:lvlJc w:val="left"/>
      <w:pPr>
        <w:ind w:left="2160" w:hanging="360"/>
      </w:pPr>
      <w:rPr>
        <w:rFonts w:hint="default" w:ascii="Wingdings" w:hAnsi="Wingdings"/>
      </w:rPr>
    </w:lvl>
    <w:lvl w:ilvl="3" w:tplc="B3D800D4">
      <w:start w:val="1"/>
      <w:numFmt w:val="bullet"/>
      <w:lvlText w:val=""/>
      <w:lvlJc w:val="left"/>
      <w:pPr>
        <w:ind w:left="2880" w:hanging="360"/>
      </w:pPr>
      <w:rPr>
        <w:rFonts w:hint="default" w:ascii="Symbol" w:hAnsi="Symbol"/>
      </w:rPr>
    </w:lvl>
    <w:lvl w:ilvl="4" w:tplc="0C42B76E">
      <w:start w:val="1"/>
      <w:numFmt w:val="bullet"/>
      <w:lvlText w:val="o"/>
      <w:lvlJc w:val="left"/>
      <w:pPr>
        <w:ind w:left="3600" w:hanging="360"/>
      </w:pPr>
      <w:rPr>
        <w:rFonts w:hint="default" w:ascii="Courier New" w:hAnsi="Courier New"/>
      </w:rPr>
    </w:lvl>
    <w:lvl w:ilvl="5" w:tplc="87E49ED8">
      <w:start w:val="1"/>
      <w:numFmt w:val="bullet"/>
      <w:lvlText w:val=""/>
      <w:lvlJc w:val="left"/>
      <w:pPr>
        <w:ind w:left="4320" w:hanging="360"/>
      </w:pPr>
      <w:rPr>
        <w:rFonts w:hint="default" w:ascii="Wingdings" w:hAnsi="Wingdings"/>
      </w:rPr>
    </w:lvl>
    <w:lvl w:ilvl="6" w:tplc="383CD206">
      <w:start w:val="1"/>
      <w:numFmt w:val="bullet"/>
      <w:lvlText w:val=""/>
      <w:lvlJc w:val="left"/>
      <w:pPr>
        <w:ind w:left="5040" w:hanging="360"/>
      </w:pPr>
      <w:rPr>
        <w:rFonts w:hint="default" w:ascii="Symbol" w:hAnsi="Symbol"/>
      </w:rPr>
    </w:lvl>
    <w:lvl w:ilvl="7" w:tplc="D016813A">
      <w:start w:val="1"/>
      <w:numFmt w:val="bullet"/>
      <w:lvlText w:val="o"/>
      <w:lvlJc w:val="left"/>
      <w:pPr>
        <w:ind w:left="5760" w:hanging="360"/>
      </w:pPr>
      <w:rPr>
        <w:rFonts w:hint="default" w:ascii="Courier New" w:hAnsi="Courier New"/>
      </w:rPr>
    </w:lvl>
    <w:lvl w:ilvl="8" w:tplc="2A7402CC">
      <w:start w:val="1"/>
      <w:numFmt w:val="bullet"/>
      <w:lvlText w:val=""/>
      <w:lvlJc w:val="left"/>
      <w:pPr>
        <w:ind w:left="6480" w:hanging="360"/>
      </w:pPr>
      <w:rPr>
        <w:rFonts w:hint="default" w:ascii="Wingdings" w:hAnsi="Wingdings"/>
      </w:rPr>
    </w:lvl>
  </w:abstractNum>
  <w:abstractNum w:abstractNumId="36" w15:restartNumberingAfterBreak="0">
    <w:nsid w:val="74359EE2"/>
    <w:multiLevelType w:val="hybridMultilevel"/>
    <w:tmpl w:val="DD0CA63E"/>
    <w:lvl w:ilvl="0" w:tplc="21EEF47C">
      <w:start w:val="1"/>
      <w:numFmt w:val="bullet"/>
      <w:lvlText w:val=""/>
      <w:lvlJc w:val="left"/>
      <w:pPr>
        <w:ind w:left="720" w:hanging="360"/>
      </w:pPr>
      <w:rPr>
        <w:rFonts w:hint="default" w:ascii="Symbol" w:hAnsi="Symbol"/>
      </w:rPr>
    </w:lvl>
    <w:lvl w:ilvl="1" w:tplc="D3922A32">
      <w:start w:val="1"/>
      <w:numFmt w:val="bullet"/>
      <w:lvlText w:val="o"/>
      <w:lvlJc w:val="left"/>
      <w:pPr>
        <w:ind w:left="1440" w:hanging="360"/>
      </w:pPr>
      <w:rPr>
        <w:rFonts w:hint="default" w:ascii="Courier New" w:hAnsi="Courier New"/>
      </w:rPr>
    </w:lvl>
    <w:lvl w:ilvl="2" w:tplc="1BC0E034">
      <w:start w:val="1"/>
      <w:numFmt w:val="bullet"/>
      <w:lvlText w:val=""/>
      <w:lvlJc w:val="left"/>
      <w:pPr>
        <w:ind w:left="2160" w:hanging="360"/>
      </w:pPr>
      <w:rPr>
        <w:rFonts w:hint="default" w:ascii="Wingdings" w:hAnsi="Wingdings"/>
      </w:rPr>
    </w:lvl>
    <w:lvl w:ilvl="3" w:tplc="BBAAE60A">
      <w:start w:val="1"/>
      <w:numFmt w:val="bullet"/>
      <w:lvlText w:val=""/>
      <w:lvlJc w:val="left"/>
      <w:pPr>
        <w:ind w:left="2880" w:hanging="360"/>
      </w:pPr>
      <w:rPr>
        <w:rFonts w:hint="default" w:ascii="Symbol" w:hAnsi="Symbol"/>
      </w:rPr>
    </w:lvl>
    <w:lvl w:ilvl="4" w:tplc="A2841FF6">
      <w:start w:val="1"/>
      <w:numFmt w:val="bullet"/>
      <w:lvlText w:val="o"/>
      <w:lvlJc w:val="left"/>
      <w:pPr>
        <w:ind w:left="3600" w:hanging="360"/>
      </w:pPr>
      <w:rPr>
        <w:rFonts w:hint="default" w:ascii="Courier New" w:hAnsi="Courier New"/>
      </w:rPr>
    </w:lvl>
    <w:lvl w:ilvl="5" w:tplc="97586E86">
      <w:start w:val="1"/>
      <w:numFmt w:val="bullet"/>
      <w:lvlText w:val=""/>
      <w:lvlJc w:val="left"/>
      <w:pPr>
        <w:ind w:left="4320" w:hanging="360"/>
      </w:pPr>
      <w:rPr>
        <w:rFonts w:hint="default" w:ascii="Wingdings" w:hAnsi="Wingdings"/>
      </w:rPr>
    </w:lvl>
    <w:lvl w:ilvl="6" w:tplc="91586FE0">
      <w:start w:val="1"/>
      <w:numFmt w:val="bullet"/>
      <w:lvlText w:val=""/>
      <w:lvlJc w:val="left"/>
      <w:pPr>
        <w:ind w:left="5040" w:hanging="360"/>
      </w:pPr>
      <w:rPr>
        <w:rFonts w:hint="default" w:ascii="Symbol" w:hAnsi="Symbol"/>
      </w:rPr>
    </w:lvl>
    <w:lvl w:ilvl="7" w:tplc="62501218">
      <w:start w:val="1"/>
      <w:numFmt w:val="bullet"/>
      <w:lvlText w:val="o"/>
      <w:lvlJc w:val="left"/>
      <w:pPr>
        <w:ind w:left="5760" w:hanging="360"/>
      </w:pPr>
      <w:rPr>
        <w:rFonts w:hint="default" w:ascii="Courier New" w:hAnsi="Courier New"/>
      </w:rPr>
    </w:lvl>
    <w:lvl w:ilvl="8" w:tplc="651E964A">
      <w:start w:val="1"/>
      <w:numFmt w:val="bullet"/>
      <w:lvlText w:val=""/>
      <w:lvlJc w:val="left"/>
      <w:pPr>
        <w:ind w:left="6480" w:hanging="360"/>
      </w:pPr>
      <w:rPr>
        <w:rFonts w:hint="default" w:ascii="Wingdings" w:hAnsi="Wingdings"/>
      </w:rPr>
    </w:lvl>
  </w:abstractNum>
  <w:abstractNum w:abstractNumId="37" w15:restartNumberingAfterBreak="0">
    <w:nsid w:val="78A648EA"/>
    <w:multiLevelType w:val="multilevel"/>
    <w:tmpl w:val="0EE8314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40">
    <w:abstractNumId w:val="39"/>
  </w:num>
  <w:num w:numId="39">
    <w:abstractNumId w:val="38"/>
  </w:num>
  <w:num w:numId="1" w16cid:durableId="1012301654">
    <w:abstractNumId w:val="32"/>
  </w:num>
  <w:num w:numId="2" w16cid:durableId="1070689314">
    <w:abstractNumId w:val="8"/>
  </w:num>
  <w:num w:numId="3" w16cid:durableId="1159495617">
    <w:abstractNumId w:val="31"/>
  </w:num>
  <w:num w:numId="4" w16cid:durableId="1192110345">
    <w:abstractNumId w:val="25"/>
  </w:num>
  <w:num w:numId="5" w16cid:durableId="1202353872">
    <w:abstractNumId w:val="34"/>
  </w:num>
  <w:num w:numId="6" w16cid:durableId="1222598547">
    <w:abstractNumId w:val="23"/>
  </w:num>
  <w:num w:numId="7" w16cid:durableId="1313367969">
    <w:abstractNumId w:val="37"/>
  </w:num>
  <w:num w:numId="8" w16cid:durableId="1326392876">
    <w:abstractNumId w:val="15"/>
  </w:num>
  <w:num w:numId="9" w16cid:durableId="1329794320">
    <w:abstractNumId w:val="18"/>
  </w:num>
  <w:num w:numId="10" w16cid:durableId="1420717950">
    <w:abstractNumId w:val="29"/>
  </w:num>
  <w:num w:numId="11" w16cid:durableId="1467503164">
    <w:abstractNumId w:val="12"/>
  </w:num>
  <w:num w:numId="12" w16cid:durableId="1468427694">
    <w:abstractNumId w:val="24"/>
  </w:num>
  <w:num w:numId="13" w16cid:durableId="1480071306">
    <w:abstractNumId w:val="10"/>
  </w:num>
  <w:num w:numId="14" w16cid:durableId="1484816268">
    <w:abstractNumId w:val="27"/>
  </w:num>
  <w:num w:numId="15" w16cid:durableId="1591112865">
    <w:abstractNumId w:val="33"/>
  </w:num>
  <w:num w:numId="16" w16cid:durableId="1668172573">
    <w:abstractNumId w:val="26"/>
  </w:num>
  <w:num w:numId="17" w16cid:durableId="1732340916">
    <w:abstractNumId w:val="16"/>
  </w:num>
  <w:num w:numId="18" w16cid:durableId="1745495829">
    <w:abstractNumId w:val="35"/>
  </w:num>
  <w:num w:numId="19" w16cid:durableId="1838106637">
    <w:abstractNumId w:val="4"/>
  </w:num>
  <w:num w:numId="20" w16cid:durableId="1869946838">
    <w:abstractNumId w:val="11"/>
  </w:num>
  <w:num w:numId="21" w16cid:durableId="1889023434">
    <w:abstractNumId w:val="21"/>
  </w:num>
  <w:num w:numId="22" w16cid:durableId="2013099425">
    <w:abstractNumId w:val="9"/>
  </w:num>
  <w:num w:numId="23" w16cid:durableId="2013603988">
    <w:abstractNumId w:val="20"/>
  </w:num>
  <w:num w:numId="24" w16cid:durableId="2024359181">
    <w:abstractNumId w:val="22"/>
  </w:num>
  <w:num w:numId="25" w16cid:durableId="2067951754">
    <w:abstractNumId w:val="30"/>
  </w:num>
  <w:num w:numId="26" w16cid:durableId="2073187044">
    <w:abstractNumId w:val="3"/>
  </w:num>
  <w:num w:numId="27" w16cid:durableId="2129663787">
    <w:abstractNumId w:val="19"/>
  </w:num>
  <w:num w:numId="28" w16cid:durableId="2130077300">
    <w:abstractNumId w:val="6"/>
  </w:num>
  <w:num w:numId="29" w16cid:durableId="219633848">
    <w:abstractNumId w:val="17"/>
  </w:num>
  <w:num w:numId="30" w16cid:durableId="244609743">
    <w:abstractNumId w:val="13"/>
  </w:num>
  <w:num w:numId="31" w16cid:durableId="537788642">
    <w:abstractNumId w:val="28"/>
  </w:num>
  <w:num w:numId="32" w16cid:durableId="658265394">
    <w:abstractNumId w:val="5"/>
  </w:num>
  <w:num w:numId="33" w16cid:durableId="680162035">
    <w:abstractNumId w:val="2"/>
  </w:num>
  <w:num w:numId="34" w16cid:durableId="686097739">
    <w:abstractNumId w:val="7"/>
  </w:num>
  <w:num w:numId="35" w16cid:durableId="691417083">
    <w:abstractNumId w:val="0"/>
  </w:num>
  <w:num w:numId="36" w16cid:durableId="748116201">
    <w:abstractNumId w:val="14"/>
  </w:num>
  <w:num w:numId="37" w16cid:durableId="764617475">
    <w:abstractNumId w:val="1"/>
  </w:num>
  <w:num w:numId="38" w16cid:durableId="85074025">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4A21"/>
    <w:rsid w:val="00014C14"/>
    <w:rsid w:val="00017647"/>
    <w:rsid w:val="0004566A"/>
    <w:rsid w:val="00046E69"/>
    <w:rsid w:val="0005D3A2"/>
    <w:rsid w:val="000C18D7"/>
    <w:rsid w:val="000C41D0"/>
    <w:rsid w:val="000D0897"/>
    <w:rsid w:val="000D1B31"/>
    <w:rsid w:val="000E55C3"/>
    <w:rsid w:val="001038B3"/>
    <w:rsid w:val="0011207B"/>
    <w:rsid w:val="001149BE"/>
    <w:rsid w:val="00166102"/>
    <w:rsid w:val="00192808"/>
    <w:rsid w:val="001975C7"/>
    <w:rsid w:val="001A10B7"/>
    <w:rsid w:val="001F1AFA"/>
    <w:rsid w:val="00226930"/>
    <w:rsid w:val="002372D2"/>
    <w:rsid w:val="002932A8"/>
    <w:rsid w:val="00293720"/>
    <w:rsid w:val="0030662F"/>
    <w:rsid w:val="0033356A"/>
    <w:rsid w:val="00365936"/>
    <w:rsid w:val="00383431"/>
    <w:rsid w:val="003A26EE"/>
    <w:rsid w:val="003A2F12"/>
    <w:rsid w:val="003F00EE"/>
    <w:rsid w:val="00467AD6"/>
    <w:rsid w:val="00476666"/>
    <w:rsid w:val="004857A3"/>
    <w:rsid w:val="00491E0D"/>
    <w:rsid w:val="00496F70"/>
    <w:rsid w:val="004BA1FF"/>
    <w:rsid w:val="004D2454"/>
    <w:rsid w:val="004F10D0"/>
    <w:rsid w:val="005005EA"/>
    <w:rsid w:val="00507267"/>
    <w:rsid w:val="00512380"/>
    <w:rsid w:val="005124B5"/>
    <w:rsid w:val="005135C3"/>
    <w:rsid w:val="00516200"/>
    <w:rsid w:val="0052291C"/>
    <w:rsid w:val="005802FE"/>
    <w:rsid w:val="005C30C3"/>
    <w:rsid w:val="005F1307"/>
    <w:rsid w:val="00602783"/>
    <w:rsid w:val="006053C7"/>
    <w:rsid w:val="00616D80"/>
    <w:rsid w:val="0062371D"/>
    <w:rsid w:val="0064787E"/>
    <w:rsid w:val="00675D0E"/>
    <w:rsid w:val="0069497B"/>
    <w:rsid w:val="006C35DA"/>
    <w:rsid w:val="006C7E5A"/>
    <w:rsid w:val="006E625E"/>
    <w:rsid w:val="006E6D16"/>
    <w:rsid w:val="00700555"/>
    <w:rsid w:val="007128D1"/>
    <w:rsid w:val="00731056"/>
    <w:rsid w:val="00750802"/>
    <w:rsid w:val="00753D78"/>
    <w:rsid w:val="007A0F61"/>
    <w:rsid w:val="007B4C2B"/>
    <w:rsid w:val="007D3898"/>
    <w:rsid w:val="008036C2"/>
    <w:rsid w:val="008627FE"/>
    <w:rsid w:val="00874F6E"/>
    <w:rsid w:val="00883878"/>
    <w:rsid w:val="00896470"/>
    <w:rsid w:val="008A250B"/>
    <w:rsid w:val="008B705D"/>
    <w:rsid w:val="008C51E2"/>
    <w:rsid w:val="008D120D"/>
    <w:rsid w:val="008E3145"/>
    <w:rsid w:val="008E4A21"/>
    <w:rsid w:val="008F4BF6"/>
    <w:rsid w:val="008F5FAC"/>
    <w:rsid w:val="008FB0EE"/>
    <w:rsid w:val="009048F4"/>
    <w:rsid w:val="00911257"/>
    <w:rsid w:val="00912B2E"/>
    <w:rsid w:val="00915240"/>
    <w:rsid w:val="0092494E"/>
    <w:rsid w:val="0092502E"/>
    <w:rsid w:val="00936C24"/>
    <w:rsid w:val="009568D8"/>
    <w:rsid w:val="00976AFC"/>
    <w:rsid w:val="00991204"/>
    <w:rsid w:val="009B3ADE"/>
    <w:rsid w:val="009C642C"/>
    <w:rsid w:val="009D2F3F"/>
    <w:rsid w:val="009D5EFC"/>
    <w:rsid w:val="009E59C7"/>
    <w:rsid w:val="009F03BE"/>
    <w:rsid w:val="009F66BF"/>
    <w:rsid w:val="00A11500"/>
    <w:rsid w:val="00A1412F"/>
    <w:rsid w:val="00A31C0E"/>
    <w:rsid w:val="00A406F1"/>
    <w:rsid w:val="00A510A6"/>
    <w:rsid w:val="00A745D9"/>
    <w:rsid w:val="00A74636"/>
    <w:rsid w:val="00A8591E"/>
    <w:rsid w:val="00A90C09"/>
    <w:rsid w:val="00A9395B"/>
    <w:rsid w:val="00AE5767"/>
    <w:rsid w:val="00B12829"/>
    <w:rsid w:val="00B32DAE"/>
    <w:rsid w:val="00B679C2"/>
    <w:rsid w:val="00B67F82"/>
    <w:rsid w:val="00B823A3"/>
    <w:rsid w:val="00BA0CDB"/>
    <w:rsid w:val="00BB3EBD"/>
    <w:rsid w:val="00BC0CE7"/>
    <w:rsid w:val="00BD18D8"/>
    <w:rsid w:val="00BE1013"/>
    <w:rsid w:val="00BF1087"/>
    <w:rsid w:val="00C1084F"/>
    <w:rsid w:val="00C25A83"/>
    <w:rsid w:val="00C731D7"/>
    <w:rsid w:val="00C855DD"/>
    <w:rsid w:val="00C9784C"/>
    <w:rsid w:val="00CD5848"/>
    <w:rsid w:val="00CE0291"/>
    <w:rsid w:val="00D143F9"/>
    <w:rsid w:val="00D147F8"/>
    <w:rsid w:val="00D2D34D"/>
    <w:rsid w:val="00D36E62"/>
    <w:rsid w:val="00D56B1B"/>
    <w:rsid w:val="00D87218"/>
    <w:rsid w:val="00D95EAD"/>
    <w:rsid w:val="00DC4EEE"/>
    <w:rsid w:val="00DC5062"/>
    <w:rsid w:val="00E0440E"/>
    <w:rsid w:val="00E323B3"/>
    <w:rsid w:val="00E43883"/>
    <w:rsid w:val="00E5547B"/>
    <w:rsid w:val="00E733EA"/>
    <w:rsid w:val="00E85092"/>
    <w:rsid w:val="00E87E19"/>
    <w:rsid w:val="00EB7943"/>
    <w:rsid w:val="00EC3E6D"/>
    <w:rsid w:val="00ED0473"/>
    <w:rsid w:val="00EE4580"/>
    <w:rsid w:val="00EF3825"/>
    <w:rsid w:val="00EF77BF"/>
    <w:rsid w:val="00F06614"/>
    <w:rsid w:val="00F06ED4"/>
    <w:rsid w:val="00F149C2"/>
    <w:rsid w:val="00F15E2B"/>
    <w:rsid w:val="00F60783"/>
    <w:rsid w:val="00F62600"/>
    <w:rsid w:val="00F820E1"/>
    <w:rsid w:val="00F84ACD"/>
    <w:rsid w:val="00F95588"/>
    <w:rsid w:val="00FA72AD"/>
    <w:rsid w:val="00FB22DF"/>
    <w:rsid w:val="00FE6812"/>
    <w:rsid w:val="00FF50C0"/>
    <w:rsid w:val="01279E21"/>
    <w:rsid w:val="0130E8CA"/>
    <w:rsid w:val="013600D5"/>
    <w:rsid w:val="013F2EB5"/>
    <w:rsid w:val="015CF735"/>
    <w:rsid w:val="016EBF1F"/>
    <w:rsid w:val="01896AD2"/>
    <w:rsid w:val="019B748F"/>
    <w:rsid w:val="019F36BE"/>
    <w:rsid w:val="01C75BFD"/>
    <w:rsid w:val="01D66F69"/>
    <w:rsid w:val="01E32A52"/>
    <w:rsid w:val="01F1A918"/>
    <w:rsid w:val="028C4192"/>
    <w:rsid w:val="02ACC485"/>
    <w:rsid w:val="02C08DFF"/>
    <w:rsid w:val="02DEBF0E"/>
    <w:rsid w:val="02E5B0FF"/>
    <w:rsid w:val="0366C9ED"/>
    <w:rsid w:val="03764359"/>
    <w:rsid w:val="03880AEE"/>
    <w:rsid w:val="03FD12BE"/>
    <w:rsid w:val="040A1B9C"/>
    <w:rsid w:val="04191A98"/>
    <w:rsid w:val="042852AA"/>
    <w:rsid w:val="043A2484"/>
    <w:rsid w:val="043B0015"/>
    <w:rsid w:val="045A3280"/>
    <w:rsid w:val="04C7EF0B"/>
    <w:rsid w:val="04C9FF06"/>
    <w:rsid w:val="04E1322B"/>
    <w:rsid w:val="051804CE"/>
    <w:rsid w:val="051A29F8"/>
    <w:rsid w:val="05367506"/>
    <w:rsid w:val="053BB4C6"/>
    <w:rsid w:val="05407A09"/>
    <w:rsid w:val="0541BBC2"/>
    <w:rsid w:val="05489193"/>
    <w:rsid w:val="058344C3"/>
    <w:rsid w:val="05A0E663"/>
    <w:rsid w:val="05B85CCB"/>
    <w:rsid w:val="05D7ABCB"/>
    <w:rsid w:val="05DCD23D"/>
    <w:rsid w:val="05E2DFCE"/>
    <w:rsid w:val="05F489EA"/>
    <w:rsid w:val="061519B2"/>
    <w:rsid w:val="0622C772"/>
    <w:rsid w:val="064C182C"/>
    <w:rsid w:val="06578813"/>
    <w:rsid w:val="0671C658"/>
    <w:rsid w:val="06A3411D"/>
    <w:rsid w:val="06B88C03"/>
    <w:rsid w:val="06BA5B64"/>
    <w:rsid w:val="06DDB4F2"/>
    <w:rsid w:val="06F97469"/>
    <w:rsid w:val="07547DB6"/>
    <w:rsid w:val="0767249A"/>
    <w:rsid w:val="07879B68"/>
    <w:rsid w:val="08161C17"/>
    <w:rsid w:val="08244F9E"/>
    <w:rsid w:val="084EB179"/>
    <w:rsid w:val="085F9075"/>
    <w:rsid w:val="0868379F"/>
    <w:rsid w:val="0887DE9A"/>
    <w:rsid w:val="08A31B4F"/>
    <w:rsid w:val="08C0BA8D"/>
    <w:rsid w:val="08C23486"/>
    <w:rsid w:val="08C56C7B"/>
    <w:rsid w:val="08DB2EE4"/>
    <w:rsid w:val="08EE271A"/>
    <w:rsid w:val="091AABE5"/>
    <w:rsid w:val="091EBD32"/>
    <w:rsid w:val="093F57FE"/>
    <w:rsid w:val="09889D43"/>
    <w:rsid w:val="09EF63C4"/>
    <w:rsid w:val="09F51177"/>
    <w:rsid w:val="0A09C4A6"/>
    <w:rsid w:val="0A13CDCB"/>
    <w:rsid w:val="0A35A480"/>
    <w:rsid w:val="0A487CFC"/>
    <w:rsid w:val="0A535158"/>
    <w:rsid w:val="0A7B0A83"/>
    <w:rsid w:val="0A96BD74"/>
    <w:rsid w:val="0AA5F602"/>
    <w:rsid w:val="0AB4A6B9"/>
    <w:rsid w:val="0AB7AE91"/>
    <w:rsid w:val="0AD684DD"/>
    <w:rsid w:val="0AD90B8A"/>
    <w:rsid w:val="0AE9A159"/>
    <w:rsid w:val="0B10737B"/>
    <w:rsid w:val="0B4F6E62"/>
    <w:rsid w:val="0B5C8361"/>
    <w:rsid w:val="0B60A2DC"/>
    <w:rsid w:val="0BA5452B"/>
    <w:rsid w:val="0BA8D840"/>
    <w:rsid w:val="0BAA802C"/>
    <w:rsid w:val="0BC57527"/>
    <w:rsid w:val="0BD588C6"/>
    <w:rsid w:val="0BD76AE6"/>
    <w:rsid w:val="0C07426B"/>
    <w:rsid w:val="0C200642"/>
    <w:rsid w:val="0C2C99F8"/>
    <w:rsid w:val="0C2E4EA9"/>
    <w:rsid w:val="0C4BA463"/>
    <w:rsid w:val="0C4D85FC"/>
    <w:rsid w:val="0C4EEDDA"/>
    <w:rsid w:val="0C4FB31A"/>
    <w:rsid w:val="0CAAD210"/>
    <w:rsid w:val="0CD1460F"/>
    <w:rsid w:val="0CE01369"/>
    <w:rsid w:val="0D0FC5FB"/>
    <w:rsid w:val="0D138B3F"/>
    <w:rsid w:val="0D1CEBF2"/>
    <w:rsid w:val="0D25BF0F"/>
    <w:rsid w:val="0D3254EA"/>
    <w:rsid w:val="0D364E8D"/>
    <w:rsid w:val="0D4BFDE4"/>
    <w:rsid w:val="0D65EFC7"/>
    <w:rsid w:val="0D8F509C"/>
    <w:rsid w:val="0DA7AA1E"/>
    <w:rsid w:val="0DB022CB"/>
    <w:rsid w:val="0DD08428"/>
    <w:rsid w:val="0DD89882"/>
    <w:rsid w:val="0DF6A110"/>
    <w:rsid w:val="0E2882FE"/>
    <w:rsid w:val="0E3CD3C6"/>
    <w:rsid w:val="0E5687AC"/>
    <w:rsid w:val="0E7C8F56"/>
    <w:rsid w:val="0E851F71"/>
    <w:rsid w:val="0E8C465C"/>
    <w:rsid w:val="0EA2F57A"/>
    <w:rsid w:val="0EBCB16C"/>
    <w:rsid w:val="0ECA0075"/>
    <w:rsid w:val="0EF65453"/>
    <w:rsid w:val="0F168AF7"/>
    <w:rsid w:val="0F20E3AD"/>
    <w:rsid w:val="0F4067D9"/>
    <w:rsid w:val="0F4FFA7D"/>
    <w:rsid w:val="0F5AFC97"/>
    <w:rsid w:val="0F5B2573"/>
    <w:rsid w:val="0F773B09"/>
    <w:rsid w:val="0F9A7E63"/>
    <w:rsid w:val="0FD3E689"/>
    <w:rsid w:val="0FE5F31D"/>
    <w:rsid w:val="0FFCCEF8"/>
    <w:rsid w:val="1017AD72"/>
    <w:rsid w:val="1032FEAE"/>
    <w:rsid w:val="10427C86"/>
    <w:rsid w:val="104D245A"/>
    <w:rsid w:val="1061665E"/>
    <w:rsid w:val="108A87E3"/>
    <w:rsid w:val="10B59A89"/>
    <w:rsid w:val="10B935D9"/>
    <w:rsid w:val="10BEB392"/>
    <w:rsid w:val="10C334D3"/>
    <w:rsid w:val="10DBDA25"/>
    <w:rsid w:val="10DD0B08"/>
    <w:rsid w:val="113E7C40"/>
    <w:rsid w:val="115334FD"/>
    <w:rsid w:val="116D61AF"/>
    <w:rsid w:val="119C5B8F"/>
    <w:rsid w:val="11AF2672"/>
    <w:rsid w:val="11C7E274"/>
    <w:rsid w:val="11CC786B"/>
    <w:rsid w:val="11D118F3"/>
    <w:rsid w:val="11DFEA63"/>
    <w:rsid w:val="11E1F6ED"/>
    <w:rsid w:val="11FE2B6C"/>
    <w:rsid w:val="120ECA84"/>
    <w:rsid w:val="123BC9F9"/>
    <w:rsid w:val="123C5D06"/>
    <w:rsid w:val="12F092BF"/>
    <w:rsid w:val="130B67A3"/>
    <w:rsid w:val="131855BB"/>
    <w:rsid w:val="131B4835"/>
    <w:rsid w:val="1326BE7B"/>
    <w:rsid w:val="13371597"/>
    <w:rsid w:val="133B3614"/>
    <w:rsid w:val="135D17E6"/>
    <w:rsid w:val="13776567"/>
    <w:rsid w:val="13A119CD"/>
    <w:rsid w:val="13E83A91"/>
    <w:rsid w:val="13F11525"/>
    <w:rsid w:val="140A1559"/>
    <w:rsid w:val="140BE924"/>
    <w:rsid w:val="140E647B"/>
    <w:rsid w:val="14430BB6"/>
    <w:rsid w:val="1453E1D4"/>
    <w:rsid w:val="147EE937"/>
    <w:rsid w:val="148CC836"/>
    <w:rsid w:val="14B768AE"/>
    <w:rsid w:val="14E2EFAC"/>
    <w:rsid w:val="14F62D8D"/>
    <w:rsid w:val="15068F0F"/>
    <w:rsid w:val="154707E0"/>
    <w:rsid w:val="159DE25B"/>
    <w:rsid w:val="15D074A5"/>
    <w:rsid w:val="1616C2BF"/>
    <w:rsid w:val="16377CF3"/>
    <w:rsid w:val="16504D93"/>
    <w:rsid w:val="167162A8"/>
    <w:rsid w:val="168155EA"/>
    <w:rsid w:val="168BEEF9"/>
    <w:rsid w:val="16904C21"/>
    <w:rsid w:val="169078A6"/>
    <w:rsid w:val="16B9D68E"/>
    <w:rsid w:val="16D186B5"/>
    <w:rsid w:val="16E6BC1F"/>
    <w:rsid w:val="16FB95A0"/>
    <w:rsid w:val="171714A1"/>
    <w:rsid w:val="172730E8"/>
    <w:rsid w:val="17338E54"/>
    <w:rsid w:val="173B588E"/>
    <w:rsid w:val="173D8263"/>
    <w:rsid w:val="1749048F"/>
    <w:rsid w:val="176CD2E1"/>
    <w:rsid w:val="176E8159"/>
    <w:rsid w:val="179467F3"/>
    <w:rsid w:val="17D0F854"/>
    <w:rsid w:val="17F163FD"/>
    <w:rsid w:val="1807BB92"/>
    <w:rsid w:val="1807C8B5"/>
    <w:rsid w:val="18081B92"/>
    <w:rsid w:val="180E9DAB"/>
    <w:rsid w:val="1815269F"/>
    <w:rsid w:val="1829A574"/>
    <w:rsid w:val="188BE3F2"/>
    <w:rsid w:val="1894D491"/>
    <w:rsid w:val="189E2848"/>
    <w:rsid w:val="18BCA174"/>
    <w:rsid w:val="18C26479"/>
    <w:rsid w:val="18CEA7AD"/>
    <w:rsid w:val="18E6D6B7"/>
    <w:rsid w:val="190C4FF3"/>
    <w:rsid w:val="194C8194"/>
    <w:rsid w:val="194CCD01"/>
    <w:rsid w:val="194ED7E3"/>
    <w:rsid w:val="1965E2DE"/>
    <w:rsid w:val="196C1F43"/>
    <w:rsid w:val="19877B32"/>
    <w:rsid w:val="19AAC881"/>
    <w:rsid w:val="19B0A515"/>
    <w:rsid w:val="19BE0421"/>
    <w:rsid w:val="19CFB8CE"/>
    <w:rsid w:val="19ED7703"/>
    <w:rsid w:val="19F12A96"/>
    <w:rsid w:val="1A1EB909"/>
    <w:rsid w:val="1A21C7D0"/>
    <w:rsid w:val="1A500EFB"/>
    <w:rsid w:val="1A55AA7A"/>
    <w:rsid w:val="1A6DCE49"/>
    <w:rsid w:val="1A71713D"/>
    <w:rsid w:val="1A806C1C"/>
    <w:rsid w:val="1A94E9F2"/>
    <w:rsid w:val="1ABA1602"/>
    <w:rsid w:val="1AE1800D"/>
    <w:rsid w:val="1AFDE989"/>
    <w:rsid w:val="1AFFBA83"/>
    <w:rsid w:val="1B29D0F4"/>
    <w:rsid w:val="1B30991B"/>
    <w:rsid w:val="1B513542"/>
    <w:rsid w:val="1BB190A7"/>
    <w:rsid w:val="1BDF0992"/>
    <w:rsid w:val="1BE0DF0A"/>
    <w:rsid w:val="1BE27FF8"/>
    <w:rsid w:val="1BEE7423"/>
    <w:rsid w:val="1BFD46EE"/>
    <w:rsid w:val="1C107097"/>
    <w:rsid w:val="1C14853D"/>
    <w:rsid w:val="1C18157A"/>
    <w:rsid w:val="1C1AD06C"/>
    <w:rsid w:val="1C2C91A1"/>
    <w:rsid w:val="1C390FE9"/>
    <w:rsid w:val="1C391A6B"/>
    <w:rsid w:val="1C414353"/>
    <w:rsid w:val="1C55F91C"/>
    <w:rsid w:val="1C6FE2F1"/>
    <w:rsid w:val="1C76A5D4"/>
    <w:rsid w:val="1CB3BCBA"/>
    <w:rsid w:val="1CCE0B21"/>
    <w:rsid w:val="1CE877C5"/>
    <w:rsid w:val="1D107796"/>
    <w:rsid w:val="1D10AFE2"/>
    <w:rsid w:val="1D1997A3"/>
    <w:rsid w:val="1D4222DA"/>
    <w:rsid w:val="1D460E4C"/>
    <w:rsid w:val="1D76BA03"/>
    <w:rsid w:val="1D85FD41"/>
    <w:rsid w:val="1D97856C"/>
    <w:rsid w:val="1DFD8536"/>
    <w:rsid w:val="1E10DF12"/>
    <w:rsid w:val="1E227AE7"/>
    <w:rsid w:val="1E3EE248"/>
    <w:rsid w:val="1E729E90"/>
    <w:rsid w:val="1E99090F"/>
    <w:rsid w:val="1ED3D2AB"/>
    <w:rsid w:val="1EDA0CC1"/>
    <w:rsid w:val="1EDAE35A"/>
    <w:rsid w:val="1EE2D36B"/>
    <w:rsid w:val="1F3992D5"/>
    <w:rsid w:val="1F4589F9"/>
    <w:rsid w:val="1F66B16A"/>
    <w:rsid w:val="1F6A9D50"/>
    <w:rsid w:val="1FB15A08"/>
    <w:rsid w:val="1FBE6A16"/>
    <w:rsid w:val="1FCD6828"/>
    <w:rsid w:val="1FF3DA11"/>
    <w:rsid w:val="20139224"/>
    <w:rsid w:val="20299B80"/>
    <w:rsid w:val="202A7C6D"/>
    <w:rsid w:val="2036E0B9"/>
    <w:rsid w:val="2042D70A"/>
    <w:rsid w:val="204C4C35"/>
    <w:rsid w:val="2083AAB0"/>
    <w:rsid w:val="20901995"/>
    <w:rsid w:val="209A9FC1"/>
    <w:rsid w:val="20C2AF52"/>
    <w:rsid w:val="20D31A59"/>
    <w:rsid w:val="20F8857A"/>
    <w:rsid w:val="21020E2B"/>
    <w:rsid w:val="21522B3A"/>
    <w:rsid w:val="216A2826"/>
    <w:rsid w:val="2180248C"/>
    <w:rsid w:val="21945B29"/>
    <w:rsid w:val="21B5BC76"/>
    <w:rsid w:val="21BE3322"/>
    <w:rsid w:val="21CB1121"/>
    <w:rsid w:val="21EBBD75"/>
    <w:rsid w:val="221FD1AF"/>
    <w:rsid w:val="223EA074"/>
    <w:rsid w:val="2240F727"/>
    <w:rsid w:val="2281E033"/>
    <w:rsid w:val="2286F9B6"/>
    <w:rsid w:val="2297D875"/>
    <w:rsid w:val="22CF1B14"/>
    <w:rsid w:val="22D48205"/>
    <w:rsid w:val="2302E664"/>
    <w:rsid w:val="230429E9"/>
    <w:rsid w:val="230C98FF"/>
    <w:rsid w:val="231C3CE5"/>
    <w:rsid w:val="2333D329"/>
    <w:rsid w:val="23421FD4"/>
    <w:rsid w:val="234F523E"/>
    <w:rsid w:val="236DD060"/>
    <w:rsid w:val="23999429"/>
    <w:rsid w:val="23BA1069"/>
    <w:rsid w:val="23C3128C"/>
    <w:rsid w:val="23CC3B71"/>
    <w:rsid w:val="23DD6132"/>
    <w:rsid w:val="23E981C2"/>
    <w:rsid w:val="23EC0482"/>
    <w:rsid w:val="23ECED49"/>
    <w:rsid w:val="2407A7BE"/>
    <w:rsid w:val="240E4E4D"/>
    <w:rsid w:val="242EB510"/>
    <w:rsid w:val="244DCEBB"/>
    <w:rsid w:val="2459B163"/>
    <w:rsid w:val="24663DCA"/>
    <w:rsid w:val="24701510"/>
    <w:rsid w:val="248E45FD"/>
    <w:rsid w:val="249F5FE0"/>
    <w:rsid w:val="24A7BF3D"/>
    <w:rsid w:val="24D3E419"/>
    <w:rsid w:val="24E7411C"/>
    <w:rsid w:val="24EB7D32"/>
    <w:rsid w:val="24F655D8"/>
    <w:rsid w:val="250F2204"/>
    <w:rsid w:val="2525677D"/>
    <w:rsid w:val="2533202A"/>
    <w:rsid w:val="25469C7F"/>
    <w:rsid w:val="255B42B3"/>
    <w:rsid w:val="256F29E5"/>
    <w:rsid w:val="256F6A2C"/>
    <w:rsid w:val="257B85B2"/>
    <w:rsid w:val="257D6568"/>
    <w:rsid w:val="259185C0"/>
    <w:rsid w:val="259A6C58"/>
    <w:rsid w:val="25A56A0A"/>
    <w:rsid w:val="25C3E11B"/>
    <w:rsid w:val="25C48347"/>
    <w:rsid w:val="25EEE3FD"/>
    <w:rsid w:val="25F95E46"/>
    <w:rsid w:val="261A8285"/>
    <w:rsid w:val="261D4B99"/>
    <w:rsid w:val="264DAA80"/>
    <w:rsid w:val="2676394A"/>
    <w:rsid w:val="2686EDAE"/>
    <w:rsid w:val="26C45F11"/>
    <w:rsid w:val="270B31A9"/>
    <w:rsid w:val="272156DC"/>
    <w:rsid w:val="276B279B"/>
    <w:rsid w:val="276BE881"/>
    <w:rsid w:val="2784645C"/>
    <w:rsid w:val="279E3BD7"/>
    <w:rsid w:val="27B2DAF6"/>
    <w:rsid w:val="27F61966"/>
    <w:rsid w:val="27FBD3C6"/>
    <w:rsid w:val="2823F523"/>
    <w:rsid w:val="283E687F"/>
    <w:rsid w:val="285C9545"/>
    <w:rsid w:val="285D8464"/>
    <w:rsid w:val="286AD86F"/>
    <w:rsid w:val="286B5543"/>
    <w:rsid w:val="288C9219"/>
    <w:rsid w:val="28CC3AF4"/>
    <w:rsid w:val="292400E4"/>
    <w:rsid w:val="2940938C"/>
    <w:rsid w:val="295A24DF"/>
    <w:rsid w:val="296037F4"/>
    <w:rsid w:val="2990F9F3"/>
    <w:rsid w:val="29B267A8"/>
    <w:rsid w:val="29B6AFAF"/>
    <w:rsid w:val="29EB4BD5"/>
    <w:rsid w:val="2A1E3F4C"/>
    <w:rsid w:val="2A619DEF"/>
    <w:rsid w:val="2A6D3BA6"/>
    <w:rsid w:val="2A7A35AB"/>
    <w:rsid w:val="2AA77DFB"/>
    <w:rsid w:val="2AAD1239"/>
    <w:rsid w:val="2AC08EB7"/>
    <w:rsid w:val="2ADE561A"/>
    <w:rsid w:val="2AE2F00C"/>
    <w:rsid w:val="2B1364B0"/>
    <w:rsid w:val="2B1D7591"/>
    <w:rsid w:val="2B439CDC"/>
    <w:rsid w:val="2B45E259"/>
    <w:rsid w:val="2B61AC29"/>
    <w:rsid w:val="2B74D5C5"/>
    <w:rsid w:val="2BC80427"/>
    <w:rsid w:val="2BD46C63"/>
    <w:rsid w:val="2BD61709"/>
    <w:rsid w:val="2BF3B5AC"/>
    <w:rsid w:val="2BF6FCCB"/>
    <w:rsid w:val="2BF77427"/>
    <w:rsid w:val="2C016025"/>
    <w:rsid w:val="2C1EF5CF"/>
    <w:rsid w:val="2C535A14"/>
    <w:rsid w:val="2C5AF6C9"/>
    <w:rsid w:val="2C75CDD9"/>
    <w:rsid w:val="2CA02BEE"/>
    <w:rsid w:val="2CBC2587"/>
    <w:rsid w:val="2CD8150A"/>
    <w:rsid w:val="2CFA9012"/>
    <w:rsid w:val="2D043FBA"/>
    <w:rsid w:val="2D12B1DA"/>
    <w:rsid w:val="2D1982FE"/>
    <w:rsid w:val="2D34C3CE"/>
    <w:rsid w:val="2D47912F"/>
    <w:rsid w:val="2D5F02DF"/>
    <w:rsid w:val="2D7675D5"/>
    <w:rsid w:val="2DACEF5C"/>
    <w:rsid w:val="2DB89C50"/>
    <w:rsid w:val="2DCF2E50"/>
    <w:rsid w:val="2DD447F1"/>
    <w:rsid w:val="2DF729F2"/>
    <w:rsid w:val="2E033AF6"/>
    <w:rsid w:val="2E050032"/>
    <w:rsid w:val="2E29470C"/>
    <w:rsid w:val="2E4597CC"/>
    <w:rsid w:val="2E60D272"/>
    <w:rsid w:val="2E655A05"/>
    <w:rsid w:val="2E663D30"/>
    <w:rsid w:val="2E6C355B"/>
    <w:rsid w:val="2E723352"/>
    <w:rsid w:val="2E790DD8"/>
    <w:rsid w:val="2E8682B9"/>
    <w:rsid w:val="2E8B5782"/>
    <w:rsid w:val="2E979B5F"/>
    <w:rsid w:val="2EBB49E1"/>
    <w:rsid w:val="2EC08DA5"/>
    <w:rsid w:val="2EE4ED8B"/>
    <w:rsid w:val="2EF10102"/>
    <w:rsid w:val="2F1ACA1E"/>
    <w:rsid w:val="2F28CC31"/>
    <w:rsid w:val="2F32DC64"/>
    <w:rsid w:val="2F50477B"/>
    <w:rsid w:val="2F600B22"/>
    <w:rsid w:val="2F6970C9"/>
    <w:rsid w:val="2F76BF8E"/>
    <w:rsid w:val="2F787DBF"/>
    <w:rsid w:val="2F84DA1B"/>
    <w:rsid w:val="2F85BA25"/>
    <w:rsid w:val="2FF53F7A"/>
    <w:rsid w:val="30049F71"/>
    <w:rsid w:val="30096F6F"/>
    <w:rsid w:val="300A8162"/>
    <w:rsid w:val="300EC22E"/>
    <w:rsid w:val="30321EDA"/>
    <w:rsid w:val="304B3DEE"/>
    <w:rsid w:val="304E418A"/>
    <w:rsid w:val="3059C5FE"/>
    <w:rsid w:val="305C1C79"/>
    <w:rsid w:val="30AB6396"/>
    <w:rsid w:val="30D7CDE2"/>
    <w:rsid w:val="3113B616"/>
    <w:rsid w:val="31183944"/>
    <w:rsid w:val="3119F133"/>
    <w:rsid w:val="311F246B"/>
    <w:rsid w:val="3149611C"/>
    <w:rsid w:val="315D480C"/>
    <w:rsid w:val="3185F9B7"/>
    <w:rsid w:val="31889373"/>
    <w:rsid w:val="31B120C9"/>
    <w:rsid w:val="31CA8A66"/>
    <w:rsid w:val="31DBCF1F"/>
    <w:rsid w:val="31DD64FD"/>
    <w:rsid w:val="31EA1DBD"/>
    <w:rsid w:val="3201AB63"/>
    <w:rsid w:val="320B0B3F"/>
    <w:rsid w:val="320FF083"/>
    <w:rsid w:val="32288F86"/>
    <w:rsid w:val="3234B509"/>
    <w:rsid w:val="32510F68"/>
    <w:rsid w:val="327693A1"/>
    <w:rsid w:val="328C7BFF"/>
    <w:rsid w:val="3324B9F5"/>
    <w:rsid w:val="333E45BC"/>
    <w:rsid w:val="3352CB16"/>
    <w:rsid w:val="3356284D"/>
    <w:rsid w:val="336329CA"/>
    <w:rsid w:val="337DE614"/>
    <w:rsid w:val="33887600"/>
    <w:rsid w:val="33933310"/>
    <w:rsid w:val="339DCC96"/>
    <w:rsid w:val="33A3AC94"/>
    <w:rsid w:val="33D1A147"/>
    <w:rsid w:val="33EB89D1"/>
    <w:rsid w:val="33F7B548"/>
    <w:rsid w:val="33FA31A5"/>
    <w:rsid w:val="3421E71B"/>
    <w:rsid w:val="3457B7C4"/>
    <w:rsid w:val="34653E12"/>
    <w:rsid w:val="3466C521"/>
    <w:rsid w:val="34A59D5F"/>
    <w:rsid w:val="34B6E481"/>
    <w:rsid w:val="34C6552D"/>
    <w:rsid w:val="34ED0146"/>
    <w:rsid w:val="34F2C4F1"/>
    <w:rsid w:val="34FD3626"/>
    <w:rsid w:val="3522D636"/>
    <w:rsid w:val="352FC867"/>
    <w:rsid w:val="354FC988"/>
    <w:rsid w:val="355C162A"/>
    <w:rsid w:val="35672E86"/>
    <w:rsid w:val="3568808E"/>
    <w:rsid w:val="356B51CD"/>
    <w:rsid w:val="357AF2DD"/>
    <w:rsid w:val="357C0E10"/>
    <w:rsid w:val="35B47531"/>
    <w:rsid w:val="35C262C2"/>
    <w:rsid w:val="35CDCC1D"/>
    <w:rsid w:val="36776B95"/>
    <w:rsid w:val="36809208"/>
    <w:rsid w:val="369CBF27"/>
    <w:rsid w:val="36A1C726"/>
    <w:rsid w:val="36D9EAFF"/>
    <w:rsid w:val="37003F5F"/>
    <w:rsid w:val="373CB17C"/>
    <w:rsid w:val="376915A0"/>
    <w:rsid w:val="3773AE2F"/>
    <w:rsid w:val="37ABF2D0"/>
    <w:rsid w:val="37C3FFDE"/>
    <w:rsid w:val="37D0EFE5"/>
    <w:rsid w:val="37D9D043"/>
    <w:rsid w:val="37DDAC0D"/>
    <w:rsid w:val="37F29CF7"/>
    <w:rsid w:val="3803A1E5"/>
    <w:rsid w:val="381F7A79"/>
    <w:rsid w:val="3837F3F4"/>
    <w:rsid w:val="3848EC21"/>
    <w:rsid w:val="3865656F"/>
    <w:rsid w:val="38A3C7FB"/>
    <w:rsid w:val="38A585AD"/>
    <w:rsid w:val="38B9FFEC"/>
    <w:rsid w:val="38BA4312"/>
    <w:rsid w:val="38D74527"/>
    <w:rsid w:val="38D7C26A"/>
    <w:rsid w:val="38EA08A4"/>
    <w:rsid w:val="38FE312A"/>
    <w:rsid w:val="3919CA2A"/>
    <w:rsid w:val="392D58C7"/>
    <w:rsid w:val="393058C0"/>
    <w:rsid w:val="39332C64"/>
    <w:rsid w:val="3939DBBC"/>
    <w:rsid w:val="39546AC7"/>
    <w:rsid w:val="39601224"/>
    <w:rsid w:val="39629E7A"/>
    <w:rsid w:val="3977FA48"/>
    <w:rsid w:val="39808FEA"/>
    <w:rsid w:val="399714C8"/>
    <w:rsid w:val="39A8B4DC"/>
    <w:rsid w:val="39B0B77F"/>
    <w:rsid w:val="39B4F529"/>
    <w:rsid w:val="39B7C184"/>
    <w:rsid w:val="39D615A8"/>
    <w:rsid w:val="39EE4661"/>
    <w:rsid w:val="39F5AE5E"/>
    <w:rsid w:val="39FE7D30"/>
    <w:rsid w:val="3A085975"/>
    <w:rsid w:val="3A34AF5E"/>
    <w:rsid w:val="3A5871F5"/>
    <w:rsid w:val="3A6AE9A8"/>
    <w:rsid w:val="3A7C506A"/>
    <w:rsid w:val="3ACE2848"/>
    <w:rsid w:val="3AE4CEF5"/>
    <w:rsid w:val="3B06BFD2"/>
    <w:rsid w:val="3B226C80"/>
    <w:rsid w:val="3B243DD1"/>
    <w:rsid w:val="3B25DDCF"/>
    <w:rsid w:val="3B74BA7C"/>
    <w:rsid w:val="3B78AE2D"/>
    <w:rsid w:val="3B7A7A44"/>
    <w:rsid w:val="3B915477"/>
    <w:rsid w:val="3BD21C22"/>
    <w:rsid w:val="3BD24A8D"/>
    <w:rsid w:val="3BF1B987"/>
    <w:rsid w:val="3C284D13"/>
    <w:rsid w:val="3C7E3E94"/>
    <w:rsid w:val="3CB91B04"/>
    <w:rsid w:val="3CD1E099"/>
    <w:rsid w:val="3D112017"/>
    <w:rsid w:val="3D3FA400"/>
    <w:rsid w:val="3D5E01B6"/>
    <w:rsid w:val="3D5F88FD"/>
    <w:rsid w:val="3DA02448"/>
    <w:rsid w:val="3DD6650E"/>
    <w:rsid w:val="3DF5A622"/>
    <w:rsid w:val="3E1D64F3"/>
    <w:rsid w:val="3E465786"/>
    <w:rsid w:val="3E511AC8"/>
    <w:rsid w:val="3E8D0E48"/>
    <w:rsid w:val="3EA24B1F"/>
    <w:rsid w:val="3EA5C643"/>
    <w:rsid w:val="3EC753EA"/>
    <w:rsid w:val="3ECB0A9F"/>
    <w:rsid w:val="3EFFEAC0"/>
    <w:rsid w:val="3F2F9739"/>
    <w:rsid w:val="3F4780F4"/>
    <w:rsid w:val="3F4D065F"/>
    <w:rsid w:val="3F58C8EB"/>
    <w:rsid w:val="3F5D23F0"/>
    <w:rsid w:val="3F7D128D"/>
    <w:rsid w:val="3F9493FF"/>
    <w:rsid w:val="3F9526F7"/>
    <w:rsid w:val="3F96B806"/>
    <w:rsid w:val="3FD61EE5"/>
    <w:rsid w:val="3FDDB554"/>
    <w:rsid w:val="3FDDB770"/>
    <w:rsid w:val="3FECFABF"/>
    <w:rsid w:val="401BF198"/>
    <w:rsid w:val="401C8CBA"/>
    <w:rsid w:val="407CC7E4"/>
    <w:rsid w:val="4087E46A"/>
    <w:rsid w:val="4098F14E"/>
    <w:rsid w:val="40C01C63"/>
    <w:rsid w:val="40C3F467"/>
    <w:rsid w:val="40CC341F"/>
    <w:rsid w:val="40D59A67"/>
    <w:rsid w:val="40EF375C"/>
    <w:rsid w:val="41104420"/>
    <w:rsid w:val="411053FF"/>
    <w:rsid w:val="41266DCD"/>
    <w:rsid w:val="41452CC3"/>
    <w:rsid w:val="4163EDDB"/>
    <w:rsid w:val="4189BC83"/>
    <w:rsid w:val="41B7BB8A"/>
    <w:rsid w:val="41BAE352"/>
    <w:rsid w:val="41C1E097"/>
    <w:rsid w:val="41DDB3F7"/>
    <w:rsid w:val="41E04541"/>
    <w:rsid w:val="4217CAEC"/>
    <w:rsid w:val="4226A023"/>
    <w:rsid w:val="4252F861"/>
    <w:rsid w:val="427CF66E"/>
    <w:rsid w:val="4290DDDA"/>
    <w:rsid w:val="42B6398A"/>
    <w:rsid w:val="42B681D3"/>
    <w:rsid w:val="42C72335"/>
    <w:rsid w:val="42C91774"/>
    <w:rsid w:val="42EB8C51"/>
    <w:rsid w:val="42F6A7E1"/>
    <w:rsid w:val="430EE36C"/>
    <w:rsid w:val="43181CEE"/>
    <w:rsid w:val="433E9466"/>
    <w:rsid w:val="4345F85C"/>
    <w:rsid w:val="435D9EE7"/>
    <w:rsid w:val="43618415"/>
    <w:rsid w:val="436CA897"/>
    <w:rsid w:val="4383237A"/>
    <w:rsid w:val="43A4BF52"/>
    <w:rsid w:val="43AE4046"/>
    <w:rsid w:val="43AF2AFA"/>
    <w:rsid w:val="43BB06C4"/>
    <w:rsid w:val="43C751DF"/>
    <w:rsid w:val="43C9BCCE"/>
    <w:rsid w:val="43CDCAA9"/>
    <w:rsid w:val="43D2761E"/>
    <w:rsid w:val="43D67000"/>
    <w:rsid w:val="440F53DA"/>
    <w:rsid w:val="4424A7EB"/>
    <w:rsid w:val="4466A148"/>
    <w:rsid w:val="44794DCC"/>
    <w:rsid w:val="44FD1AD6"/>
    <w:rsid w:val="450A1E75"/>
    <w:rsid w:val="45177998"/>
    <w:rsid w:val="454BA314"/>
    <w:rsid w:val="457D2F54"/>
    <w:rsid w:val="458C1FC6"/>
    <w:rsid w:val="458E2271"/>
    <w:rsid w:val="45C05FB0"/>
    <w:rsid w:val="45C35380"/>
    <w:rsid w:val="45E0F423"/>
    <w:rsid w:val="45E3E6F5"/>
    <w:rsid w:val="45EA993C"/>
    <w:rsid w:val="46025EAB"/>
    <w:rsid w:val="4609A3F1"/>
    <w:rsid w:val="460AAA0D"/>
    <w:rsid w:val="463329A0"/>
    <w:rsid w:val="4654E4F0"/>
    <w:rsid w:val="466DF189"/>
    <w:rsid w:val="4699E0AC"/>
    <w:rsid w:val="46CD8B23"/>
    <w:rsid w:val="46D9CF21"/>
    <w:rsid w:val="46EA47F1"/>
    <w:rsid w:val="4734C207"/>
    <w:rsid w:val="473D8206"/>
    <w:rsid w:val="4742364C"/>
    <w:rsid w:val="47452F28"/>
    <w:rsid w:val="477B91B6"/>
    <w:rsid w:val="4789B7C1"/>
    <w:rsid w:val="47B0E6B7"/>
    <w:rsid w:val="47FCC80B"/>
    <w:rsid w:val="484BC87F"/>
    <w:rsid w:val="48A15FD5"/>
    <w:rsid w:val="48B291A6"/>
    <w:rsid w:val="48CF3A0C"/>
    <w:rsid w:val="48E0C290"/>
    <w:rsid w:val="48ED0940"/>
    <w:rsid w:val="48F9061D"/>
    <w:rsid w:val="490EA16F"/>
    <w:rsid w:val="490F1BF1"/>
    <w:rsid w:val="494F78FF"/>
    <w:rsid w:val="495F0F4B"/>
    <w:rsid w:val="496CDCF1"/>
    <w:rsid w:val="496E09D9"/>
    <w:rsid w:val="497997D2"/>
    <w:rsid w:val="49801B09"/>
    <w:rsid w:val="4995ACE6"/>
    <w:rsid w:val="49A8F04F"/>
    <w:rsid w:val="49ACDBEA"/>
    <w:rsid w:val="49B7B467"/>
    <w:rsid w:val="49C24A63"/>
    <w:rsid w:val="49DC3D6A"/>
    <w:rsid w:val="49EF3BF2"/>
    <w:rsid w:val="49F53BF6"/>
    <w:rsid w:val="4A03F557"/>
    <w:rsid w:val="4A129C8B"/>
    <w:rsid w:val="4A1FF5CE"/>
    <w:rsid w:val="4A46BC09"/>
    <w:rsid w:val="4A6BA4A4"/>
    <w:rsid w:val="4A71EFCF"/>
    <w:rsid w:val="4A83A51B"/>
    <w:rsid w:val="4A87B888"/>
    <w:rsid w:val="4AA3EE37"/>
    <w:rsid w:val="4AE7F8A9"/>
    <w:rsid w:val="4AFBB0BD"/>
    <w:rsid w:val="4B0425DD"/>
    <w:rsid w:val="4B20CFCA"/>
    <w:rsid w:val="4B233F0B"/>
    <w:rsid w:val="4B2DEB82"/>
    <w:rsid w:val="4B377BD2"/>
    <w:rsid w:val="4B50B075"/>
    <w:rsid w:val="4B5FE5B6"/>
    <w:rsid w:val="4B631C65"/>
    <w:rsid w:val="4B73F284"/>
    <w:rsid w:val="4B74C6BA"/>
    <w:rsid w:val="4BD49699"/>
    <w:rsid w:val="4BEB1A3A"/>
    <w:rsid w:val="4BF3FF01"/>
    <w:rsid w:val="4C02DC16"/>
    <w:rsid w:val="4C053A46"/>
    <w:rsid w:val="4C232C6B"/>
    <w:rsid w:val="4C23EF7B"/>
    <w:rsid w:val="4C3D049D"/>
    <w:rsid w:val="4C641ACB"/>
    <w:rsid w:val="4C9E35E5"/>
    <w:rsid w:val="4CAE70F7"/>
    <w:rsid w:val="4CD33A3D"/>
    <w:rsid w:val="4CE56B5D"/>
    <w:rsid w:val="4D18B539"/>
    <w:rsid w:val="4D29A2CE"/>
    <w:rsid w:val="4D3C228D"/>
    <w:rsid w:val="4D3EC11F"/>
    <w:rsid w:val="4D3EFA7E"/>
    <w:rsid w:val="4D46FC72"/>
    <w:rsid w:val="4D7142BD"/>
    <w:rsid w:val="4D84FA9D"/>
    <w:rsid w:val="4D90EDB1"/>
    <w:rsid w:val="4D9CA15A"/>
    <w:rsid w:val="4DA5F176"/>
    <w:rsid w:val="4DACCEEE"/>
    <w:rsid w:val="4DCA5E75"/>
    <w:rsid w:val="4DD501A2"/>
    <w:rsid w:val="4E298703"/>
    <w:rsid w:val="4E3CE176"/>
    <w:rsid w:val="4E40F3D8"/>
    <w:rsid w:val="4E62ECCA"/>
    <w:rsid w:val="4E6FE902"/>
    <w:rsid w:val="4EA8D66C"/>
    <w:rsid w:val="4EEC600E"/>
    <w:rsid w:val="4EF00CC8"/>
    <w:rsid w:val="4EFC325D"/>
    <w:rsid w:val="4F024188"/>
    <w:rsid w:val="4F1BBBA3"/>
    <w:rsid w:val="4F2E547E"/>
    <w:rsid w:val="4F47C9BD"/>
    <w:rsid w:val="4F4CE835"/>
    <w:rsid w:val="4F5FF29E"/>
    <w:rsid w:val="4F6A702D"/>
    <w:rsid w:val="4F7CFFEE"/>
    <w:rsid w:val="4F7F78FE"/>
    <w:rsid w:val="4F80C4C8"/>
    <w:rsid w:val="4F83856E"/>
    <w:rsid w:val="4F8DA964"/>
    <w:rsid w:val="4FBE9396"/>
    <w:rsid w:val="4FE642B5"/>
    <w:rsid w:val="50176002"/>
    <w:rsid w:val="501879F6"/>
    <w:rsid w:val="50215A4A"/>
    <w:rsid w:val="50258FCC"/>
    <w:rsid w:val="502EACCE"/>
    <w:rsid w:val="50425315"/>
    <w:rsid w:val="5056140A"/>
    <w:rsid w:val="50755DBB"/>
    <w:rsid w:val="509550C9"/>
    <w:rsid w:val="509B56A2"/>
    <w:rsid w:val="50D0DD6E"/>
    <w:rsid w:val="50F8B49A"/>
    <w:rsid w:val="51082323"/>
    <w:rsid w:val="5130980D"/>
    <w:rsid w:val="515B5EC9"/>
    <w:rsid w:val="517313FF"/>
    <w:rsid w:val="517B0489"/>
    <w:rsid w:val="51DFB8CF"/>
    <w:rsid w:val="51F97665"/>
    <w:rsid w:val="5254EC5D"/>
    <w:rsid w:val="527C60C9"/>
    <w:rsid w:val="52DE54E5"/>
    <w:rsid w:val="533304B2"/>
    <w:rsid w:val="53377935"/>
    <w:rsid w:val="533BEE00"/>
    <w:rsid w:val="538083D6"/>
    <w:rsid w:val="5383D920"/>
    <w:rsid w:val="5391744A"/>
    <w:rsid w:val="53AC77C2"/>
    <w:rsid w:val="53C7D859"/>
    <w:rsid w:val="53D211A7"/>
    <w:rsid w:val="53D95D61"/>
    <w:rsid w:val="53F562A5"/>
    <w:rsid w:val="54220A7C"/>
    <w:rsid w:val="542C9C15"/>
    <w:rsid w:val="54414573"/>
    <w:rsid w:val="54514A1B"/>
    <w:rsid w:val="5485F8D5"/>
    <w:rsid w:val="548702C4"/>
    <w:rsid w:val="548EA2F7"/>
    <w:rsid w:val="54936BBD"/>
    <w:rsid w:val="54C9D1FE"/>
    <w:rsid w:val="54FB21E3"/>
    <w:rsid w:val="55131FE7"/>
    <w:rsid w:val="55319C0A"/>
    <w:rsid w:val="5538C0B0"/>
    <w:rsid w:val="554524BF"/>
    <w:rsid w:val="554B98BE"/>
    <w:rsid w:val="5571FA5B"/>
    <w:rsid w:val="55B8009B"/>
    <w:rsid w:val="5613A956"/>
    <w:rsid w:val="5617858D"/>
    <w:rsid w:val="562D9E43"/>
    <w:rsid w:val="563C7FB6"/>
    <w:rsid w:val="5643AED7"/>
    <w:rsid w:val="56447770"/>
    <w:rsid w:val="564D9DFF"/>
    <w:rsid w:val="56598725"/>
    <w:rsid w:val="565E9D9E"/>
    <w:rsid w:val="567612AB"/>
    <w:rsid w:val="568DC593"/>
    <w:rsid w:val="5695509C"/>
    <w:rsid w:val="56AB6E3F"/>
    <w:rsid w:val="56ACB9B6"/>
    <w:rsid w:val="56AD8EE5"/>
    <w:rsid w:val="56AEB2C0"/>
    <w:rsid w:val="56CF5D1B"/>
    <w:rsid w:val="57106D5F"/>
    <w:rsid w:val="5717D188"/>
    <w:rsid w:val="571BCDCF"/>
    <w:rsid w:val="5720CDA4"/>
    <w:rsid w:val="5744086B"/>
    <w:rsid w:val="575095C1"/>
    <w:rsid w:val="57794E93"/>
    <w:rsid w:val="57889786"/>
    <w:rsid w:val="578988D5"/>
    <w:rsid w:val="5797628A"/>
    <w:rsid w:val="57C9FDAF"/>
    <w:rsid w:val="57D0D633"/>
    <w:rsid w:val="57E002FF"/>
    <w:rsid w:val="57F45647"/>
    <w:rsid w:val="5800AE7D"/>
    <w:rsid w:val="58035ADE"/>
    <w:rsid w:val="58314490"/>
    <w:rsid w:val="58501321"/>
    <w:rsid w:val="585DDA0A"/>
    <w:rsid w:val="586238B7"/>
    <w:rsid w:val="586278D3"/>
    <w:rsid w:val="58661681"/>
    <w:rsid w:val="589F2ADC"/>
    <w:rsid w:val="58AEDC71"/>
    <w:rsid w:val="58B2A623"/>
    <w:rsid w:val="58B688E8"/>
    <w:rsid w:val="5912165B"/>
    <w:rsid w:val="59136A77"/>
    <w:rsid w:val="592CB16E"/>
    <w:rsid w:val="59347B17"/>
    <w:rsid w:val="59635934"/>
    <w:rsid w:val="596ABE32"/>
    <w:rsid w:val="598FF65D"/>
    <w:rsid w:val="59A5DE04"/>
    <w:rsid w:val="59DDA8CA"/>
    <w:rsid w:val="59E11706"/>
    <w:rsid w:val="59EE1926"/>
    <w:rsid w:val="5A0B81EA"/>
    <w:rsid w:val="5A14EFE5"/>
    <w:rsid w:val="5A47334C"/>
    <w:rsid w:val="5A6F73C2"/>
    <w:rsid w:val="5A831708"/>
    <w:rsid w:val="5A96A528"/>
    <w:rsid w:val="5A9BC58A"/>
    <w:rsid w:val="5AAAB707"/>
    <w:rsid w:val="5AADAE9F"/>
    <w:rsid w:val="5AB1884B"/>
    <w:rsid w:val="5ABB2F0A"/>
    <w:rsid w:val="5ABDA3AE"/>
    <w:rsid w:val="5B05ABED"/>
    <w:rsid w:val="5B15C0D6"/>
    <w:rsid w:val="5B5145FA"/>
    <w:rsid w:val="5B520FBE"/>
    <w:rsid w:val="5B824C83"/>
    <w:rsid w:val="5B8FEFDA"/>
    <w:rsid w:val="5BA89188"/>
    <w:rsid w:val="5BAE9F00"/>
    <w:rsid w:val="5BD3A2DA"/>
    <w:rsid w:val="5BE2F6E0"/>
    <w:rsid w:val="5C0B3D91"/>
    <w:rsid w:val="5C18720F"/>
    <w:rsid w:val="5C18A415"/>
    <w:rsid w:val="5C652720"/>
    <w:rsid w:val="5C7DC2E4"/>
    <w:rsid w:val="5C7DD549"/>
    <w:rsid w:val="5C913E4F"/>
    <w:rsid w:val="5C95AD08"/>
    <w:rsid w:val="5C9E7D57"/>
    <w:rsid w:val="5CC243F1"/>
    <w:rsid w:val="5CE71BBF"/>
    <w:rsid w:val="5D097843"/>
    <w:rsid w:val="5D31B666"/>
    <w:rsid w:val="5D44F8E0"/>
    <w:rsid w:val="5D4E6D5C"/>
    <w:rsid w:val="5D4EF056"/>
    <w:rsid w:val="5D70DC95"/>
    <w:rsid w:val="5D93F14F"/>
    <w:rsid w:val="5DB03236"/>
    <w:rsid w:val="5DC2F6B1"/>
    <w:rsid w:val="5DDE3EC6"/>
    <w:rsid w:val="5E0E0CB9"/>
    <w:rsid w:val="5E10F33D"/>
    <w:rsid w:val="5E212F2F"/>
    <w:rsid w:val="5E37147D"/>
    <w:rsid w:val="5E3EB17C"/>
    <w:rsid w:val="5E4D2B0F"/>
    <w:rsid w:val="5E9B89D2"/>
    <w:rsid w:val="5EB2A103"/>
    <w:rsid w:val="5EB53164"/>
    <w:rsid w:val="5ECF2C8D"/>
    <w:rsid w:val="5ED2AC87"/>
    <w:rsid w:val="5F01DB81"/>
    <w:rsid w:val="5F08EF0A"/>
    <w:rsid w:val="5F091573"/>
    <w:rsid w:val="5F26C5EB"/>
    <w:rsid w:val="5F64D6FA"/>
    <w:rsid w:val="5F7888E1"/>
    <w:rsid w:val="5F7972E4"/>
    <w:rsid w:val="5F8090D5"/>
    <w:rsid w:val="5F84B419"/>
    <w:rsid w:val="5F925DD2"/>
    <w:rsid w:val="5FC0EB03"/>
    <w:rsid w:val="600BDF8E"/>
    <w:rsid w:val="603513B0"/>
    <w:rsid w:val="60453687"/>
    <w:rsid w:val="606A77AA"/>
    <w:rsid w:val="6071CF46"/>
    <w:rsid w:val="6078799E"/>
    <w:rsid w:val="60A9A733"/>
    <w:rsid w:val="610BDBC3"/>
    <w:rsid w:val="612DEE06"/>
    <w:rsid w:val="61584D97"/>
    <w:rsid w:val="615E9D13"/>
    <w:rsid w:val="616C3B15"/>
    <w:rsid w:val="618DE6B3"/>
    <w:rsid w:val="6198FA20"/>
    <w:rsid w:val="61A6AE64"/>
    <w:rsid w:val="61B4C32F"/>
    <w:rsid w:val="61D3C364"/>
    <w:rsid w:val="61DE3E5E"/>
    <w:rsid w:val="61E872A4"/>
    <w:rsid w:val="61F7873D"/>
    <w:rsid w:val="62027C9D"/>
    <w:rsid w:val="620846E5"/>
    <w:rsid w:val="621CF37D"/>
    <w:rsid w:val="62212D5C"/>
    <w:rsid w:val="624FE48E"/>
    <w:rsid w:val="625224C5"/>
    <w:rsid w:val="625971F9"/>
    <w:rsid w:val="62639650"/>
    <w:rsid w:val="6283F2F6"/>
    <w:rsid w:val="62913BDF"/>
    <w:rsid w:val="62B9BBE8"/>
    <w:rsid w:val="62BB45BD"/>
    <w:rsid w:val="62CE5179"/>
    <w:rsid w:val="632EE3E3"/>
    <w:rsid w:val="6333902A"/>
    <w:rsid w:val="6334EC58"/>
    <w:rsid w:val="636E009F"/>
    <w:rsid w:val="637E1A89"/>
    <w:rsid w:val="639FA094"/>
    <w:rsid w:val="63A27CF4"/>
    <w:rsid w:val="63C02442"/>
    <w:rsid w:val="63E812F5"/>
    <w:rsid w:val="63EA56E0"/>
    <w:rsid w:val="6436E6C1"/>
    <w:rsid w:val="6450B3F6"/>
    <w:rsid w:val="647A192B"/>
    <w:rsid w:val="647F5205"/>
    <w:rsid w:val="64A0A5B3"/>
    <w:rsid w:val="64D2C990"/>
    <w:rsid w:val="64DE347F"/>
    <w:rsid w:val="64E41D32"/>
    <w:rsid w:val="6509163B"/>
    <w:rsid w:val="6538292B"/>
    <w:rsid w:val="654C9265"/>
    <w:rsid w:val="654EB83F"/>
    <w:rsid w:val="65806815"/>
    <w:rsid w:val="65852F4D"/>
    <w:rsid w:val="65A2FDF4"/>
    <w:rsid w:val="65C3C0F0"/>
    <w:rsid w:val="65C930D5"/>
    <w:rsid w:val="65E72B71"/>
    <w:rsid w:val="661D8349"/>
    <w:rsid w:val="6620AA0A"/>
    <w:rsid w:val="66419A3D"/>
    <w:rsid w:val="66647D55"/>
    <w:rsid w:val="668450CC"/>
    <w:rsid w:val="668AF632"/>
    <w:rsid w:val="668E1E76"/>
    <w:rsid w:val="66AEFF33"/>
    <w:rsid w:val="674DABF2"/>
    <w:rsid w:val="67717266"/>
    <w:rsid w:val="677D69E5"/>
    <w:rsid w:val="67A3836E"/>
    <w:rsid w:val="67ABBBB0"/>
    <w:rsid w:val="67F013DE"/>
    <w:rsid w:val="681B8C8E"/>
    <w:rsid w:val="6843B17F"/>
    <w:rsid w:val="6864BAF6"/>
    <w:rsid w:val="68747C29"/>
    <w:rsid w:val="688BFE79"/>
    <w:rsid w:val="68B7E2B4"/>
    <w:rsid w:val="68CA4B28"/>
    <w:rsid w:val="68CC1EB9"/>
    <w:rsid w:val="68D2BC20"/>
    <w:rsid w:val="690DE92B"/>
    <w:rsid w:val="6913169E"/>
    <w:rsid w:val="691858A6"/>
    <w:rsid w:val="694D0434"/>
    <w:rsid w:val="69869D1C"/>
    <w:rsid w:val="698774E9"/>
    <w:rsid w:val="69C558E9"/>
    <w:rsid w:val="69CBB694"/>
    <w:rsid w:val="69FCEC9C"/>
    <w:rsid w:val="6A128262"/>
    <w:rsid w:val="6A1C5057"/>
    <w:rsid w:val="6A26E3CC"/>
    <w:rsid w:val="6A4747B3"/>
    <w:rsid w:val="6A594112"/>
    <w:rsid w:val="6A996606"/>
    <w:rsid w:val="6B098F71"/>
    <w:rsid w:val="6B11E9D7"/>
    <w:rsid w:val="6B32C439"/>
    <w:rsid w:val="6B399D63"/>
    <w:rsid w:val="6B39E970"/>
    <w:rsid w:val="6B820C03"/>
    <w:rsid w:val="6BB06FA5"/>
    <w:rsid w:val="6BCA7BC7"/>
    <w:rsid w:val="6BCC5B0D"/>
    <w:rsid w:val="6BCFDB9C"/>
    <w:rsid w:val="6BE90899"/>
    <w:rsid w:val="6C58B873"/>
    <w:rsid w:val="6C59837B"/>
    <w:rsid w:val="6C82DF2F"/>
    <w:rsid w:val="6C85E09E"/>
    <w:rsid w:val="6C99817C"/>
    <w:rsid w:val="6CDAD70B"/>
    <w:rsid w:val="6CDBC521"/>
    <w:rsid w:val="6CF47C6F"/>
    <w:rsid w:val="6D206239"/>
    <w:rsid w:val="6D217475"/>
    <w:rsid w:val="6D32D494"/>
    <w:rsid w:val="6D36D138"/>
    <w:rsid w:val="6D4753A0"/>
    <w:rsid w:val="6D5791DE"/>
    <w:rsid w:val="6D61EC68"/>
    <w:rsid w:val="6D717070"/>
    <w:rsid w:val="6D884DEB"/>
    <w:rsid w:val="6DA9911D"/>
    <w:rsid w:val="6DD36BE8"/>
    <w:rsid w:val="6DD802A6"/>
    <w:rsid w:val="6E18EA96"/>
    <w:rsid w:val="6E33C937"/>
    <w:rsid w:val="6E3B4B14"/>
    <w:rsid w:val="6E4236B5"/>
    <w:rsid w:val="6E5EED9D"/>
    <w:rsid w:val="6EB59C0F"/>
    <w:rsid w:val="6EC3A691"/>
    <w:rsid w:val="6EC868E1"/>
    <w:rsid w:val="6ED765A9"/>
    <w:rsid w:val="6F093F91"/>
    <w:rsid w:val="6F0A65CE"/>
    <w:rsid w:val="6F2C3AF4"/>
    <w:rsid w:val="6F3BB151"/>
    <w:rsid w:val="6F5422F8"/>
    <w:rsid w:val="6F79B48A"/>
    <w:rsid w:val="6FA8493C"/>
    <w:rsid w:val="6FBCBC82"/>
    <w:rsid w:val="6FC020A7"/>
    <w:rsid w:val="6FD285A7"/>
    <w:rsid w:val="6FE31A2A"/>
    <w:rsid w:val="6FFD885D"/>
    <w:rsid w:val="700A7E27"/>
    <w:rsid w:val="702E8BA5"/>
    <w:rsid w:val="707127E6"/>
    <w:rsid w:val="70851499"/>
    <w:rsid w:val="70C573DD"/>
    <w:rsid w:val="70D1B720"/>
    <w:rsid w:val="70E7D2FD"/>
    <w:rsid w:val="70E86E0B"/>
    <w:rsid w:val="7103C5E4"/>
    <w:rsid w:val="710D010D"/>
    <w:rsid w:val="711621F1"/>
    <w:rsid w:val="712D831A"/>
    <w:rsid w:val="712FE7BC"/>
    <w:rsid w:val="713A5FE5"/>
    <w:rsid w:val="716250F9"/>
    <w:rsid w:val="716E3669"/>
    <w:rsid w:val="7175E370"/>
    <w:rsid w:val="717FB719"/>
    <w:rsid w:val="7197B1B1"/>
    <w:rsid w:val="71B2DF2B"/>
    <w:rsid w:val="71C2349A"/>
    <w:rsid w:val="71D0DFC3"/>
    <w:rsid w:val="71F725F6"/>
    <w:rsid w:val="720CDCD1"/>
    <w:rsid w:val="7254E01C"/>
    <w:rsid w:val="728A6CD2"/>
    <w:rsid w:val="72933C7D"/>
    <w:rsid w:val="72B1FC72"/>
    <w:rsid w:val="72B8715F"/>
    <w:rsid w:val="72C1D3C9"/>
    <w:rsid w:val="72CA2618"/>
    <w:rsid w:val="72CE78C7"/>
    <w:rsid w:val="72F2BB5B"/>
    <w:rsid w:val="731966EB"/>
    <w:rsid w:val="733E06BD"/>
    <w:rsid w:val="734124B1"/>
    <w:rsid w:val="7366F92C"/>
    <w:rsid w:val="738A6AAE"/>
    <w:rsid w:val="738B2740"/>
    <w:rsid w:val="738DD2A9"/>
    <w:rsid w:val="739165EB"/>
    <w:rsid w:val="739A17B4"/>
    <w:rsid w:val="73C54414"/>
    <w:rsid w:val="73C56AD8"/>
    <w:rsid w:val="73D9EB11"/>
    <w:rsid w:val="742F77DD"/>
    <w:rsid w:val="74353D55"/>
    <w:rsid w:val="7446402E"/>
    <w:rsid w:val="744B1658"/>
    <w:rsid w:val="746E82FF"/>
    <w:rsid w:val="747D0E81"/>
    <w:rsid w:val="748B52B5"/>
    <w:rsid w:val="748ECBA5"/>
    <w:rsid w:val="74907EBE"/>
    <w:rsid w:val="74A8C932"/>
    <w:rsid w:val="74BD64C7"/>
    <w:rsid w:val="75197A68"/>
    <w:rsid w:val="751A7CD4"/>
    <w:rsid w:val="751F9081"/>
    <w:rsid w:val="7538D265"/>
    <w:rsid w:val="75540C0A"/>
    <w:rsid w:val="75593D30"/>
    <w:rsid w:val="755EA4C3"/>
    <w:rsid w:val="75A185A8"/>
    <w:rsid w:val="75A82552"/>
    <w:rsid w:val="75A9D4B9"/>
    <w:rsid w:val="75B210F9"/>
    <w:rsid w:val="75B78605"/>
    <w:rsid w:val="75C8EBA6"/>
    <w:rsid w:val="75E7E714"/>
    <w:rsid w:val="76045F02"/>
    <w:rsid w:val="7616F6FD"/>
    <w:rsid w:val="765D5B4B"/>
    <w:rsid w:val="765E3209"/>
    <w:rsid w:val="7669842C"/>
    <w:rsid w:val="767892D4"/>
    <w:rsid w:val="76B9ECFA"/>
    <w:rsid w:val="76BFEDAC"/>
    <w:rsid w:val="76C196BB"/>
    <w:rsid w:val="76E59058"/>
    <w:rsid w:val="76F405F5"/>
    <w:rsid w:val="7705BB75"/>
    <w:rsid w:val="7712A08C"/>
    <w:rsid w:val="7718467B"/>
    <w:rsid w:val="7730BBFC"/>
    <w:rsid w:val="7739A3D3"/>
    <w:rsid w:val="7742784B"/>
    <w:rsid w:val="7744C683"/>
    <w:rsid w:val="775F043B"/>
    <w:rsid w:val="778EA453"/>
    <w:rsid w:val="7798A9B8"/>
    <w:rsid w:val="77BB9969"/>
    <w:rsid w:val="77C3F4C7"/>
    <w:rsid w:val="77E49D11"/>
    <w:rsid w:val="77F6FCC0"/>
    <w:rsid w:val="781BE25A"/>
    <w:rsid w:val="78481E0E"/>
    <w:rsid w:val="788236EF"/>
    <w:rsid w:val="788E0221"/>
    <w:rsid w:val="78A3C60E"/>
    <w:rsid w:val="78B46A6D"/>
    <w:rsid w:val="78C1DF14"/>
    <w:rsid w:val="78C8C443"/>
    <w:rsid w:val="78D9C3FF"/>
    <w:rsid w:val="7930ECF9"/>
    <w:rsid w:val="795138B2"/>
    <w:rsid w:val="79873F0B"/>
    <w:rsid w:val="799209DD"/>
    <w:rsid w:val="79A77685"/>
    <w:rsid w:val="79CD2785"/>
    <w:rsid w:val="79D070C5"/>
    <w:rsid w:val="79DB81A3"/>
    <w:rsid w:val="7A2E4B26"/>
    <w:rsid w:val="7A479617"/>
    <w:rsid w:val="7A47AF8F"/>
    <w:rsid w:val="7A558EE4"/>
    <w:rsid w:val="7A81772F"/>
    <w:rsid w:val="7AA4C080"/>
    <w:rsid w:val="7AAD3FFE"/>
    <w:rsid w:val="7AC85DB1"/>
    <w:rsid w:val="7ACC3968"/>
    <w:rsid w:val="7ACCC683"/>
    <w:rsid w:val="7AD920C1"/>
    <w:rsid w:val="7AE310A5"/>
    <w:rsid w:val="7B214CF1"/>
    <w:rsid w:val="7B2567AC"/>
    <w:rsid w:val="7B7075E3"/>
    <w:rsid w:val="7B8C98C8"/>
    <w:rsid w:val="7BA9D2F1"/>
    <w:rsid w:val="7BAACE22"/>
    <w:rsid w:val="7BC82BC5"/>
    <w:rsid w:val="7BD0E2A3"/>
    <w:rsid w:val="7C1570B3"/>
    <w:rsid w:val="7C3EA8DC"/>
    <w:rsid w:val="7C561528"/>
    <w:rsid w:val="7C592E39"/>
    <w:rsid w:val="7C8458B0"/>
    <w:rsid w:val="7C85EE5A"/>
    <w:rsid w:val="7C914905"/>
    <w:rsid w:val="7CB99163"/>
    <w:rsid w:val="7CC78291"/>
    <w:rsid w:val="7CEA25A8"/>
    <w:rsid w:val="7D120FE0"/>
    <w:rsid w:val="7D225D3D"/>
    <w:rsid w:val="7D2736B0"/>
    <w:rsid w:val="7D2AA24A"/>
    <w:rsid w:val="7D398408"/>
    <w:rsid w:val="7D4476A3"/>
    <w:rsid w:val="7D508DC4"/>
    <w:rsid w:val="7D5253E4"/>
    <w:rsid w:val="7D6175D7"/>
    <w:rsid w:val="7D86BC75"/>
    <w:rsid w:val="7D94B726"/>
    <w:rsid w:val="7DAD432E"/>
    <w:rsid w:val="7DBD3FFB"/>
    <w:rsid w:val="7DD849D8"/>
    <w:rsid w:val="7DE03868"/>
    <w:rsid w:val="7DF781D6"/>
    <w:rsid w:val="7DFF70BD"/>
    <w:rsid w:val="7E2EDFD4"/>
    <w:rsid w:val="7E614288"/>
    <w:rsid w:val="7E6742EC"/>
    <w:rsid w:val="7E7A620E"/>
    <w:rsid w:val="7E942AAC"/>
    <w:rsid w:val="7EA61DF8"/>
    <w:rsid w:val="7EC33C32"/>
    <w:rsid w:val="7EE51641"/>
    <w:rsid w:val="7F489F88"/>
    <w:rsid w:val="7F4EFEA8"/>
    <w:rsid w:val="7F54EAC7"/>
    <w:rsid w:val="7F588379"/>
    <w:rsid w:val="7F5CECAD"/>
    <w:rsid w:val="7F64BE0D"/>
    <w:rsid w:val="7F811C29"/>
    <w:rsid w:val="7F825AF1"/>
    <w:rsid w:val="7FC9F1F0"/>
    <w:rsid w:val="7FD0FA9D"/>
    <w:rsid w:val="7FFECAD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9CBCF6"/>
  <w15:chartTrackingRefBased/>
  <w15:docId w15:val="{C60349F0-E9A2-442C-BDD6-C0E38CD599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8E4A21"/>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E4A21"/>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E4A2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E4A2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E4A2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E4A2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E4A2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E4A2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E4A21"/>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8E4A21"/>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8E4A21"/>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8E4A21"/>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8E4A21"/>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8E4A21"/>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8E4A21"/>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8E4A21"/>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8E4A21"/>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8E4A21"/>
    <w:rPr>
      <w:rFonts w:eastAsiaTheme="majorEastAsia" w:cstheme="majorBidi"/>
      <w:color w:val="272727" w:themeColor="text1" w:themeTint="D8"/>
    </w:rPr>
  </w:style>
  <w:style w:type="paragraph" w:styleId="Title">
    <w:name w:val="Title"/>
    <w:basedOn w:val="Normal"/>
    <w:next w:val="Normal"/>
    <w:link w:val="TitleChar"/>
    <w:uiPriority w:val="10"/>
    <w:qFormat/>
    <w:rsid w:val="008E4A21"/>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8E4A21"/>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8E4A21"/>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8E4A2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E4A21"/>
    <w:pPr>
      <w:spacing w:before="160"/>
      <w:jc w:val="center"/>
    </w:pPr>
    <w:rPr>
      <w:i/>
      <w:iCs/>
      <w:color w:val="404040" w:themeColor="text1" w:themeTint="BF"/>
    </w:rPr>
  </w:style>
  <w:style w:type="character" w:styleId="QuoteChar" w:customStyle="1">
    <w:name w:val="Quote Char"/>
    <w:basedOn w:val="DefaultParagraphFont"/>
    <w:link w:val="Quote"/>
    <w:uiPriority w:val="29"/>
    <w:rsid w:val="008E4A21"/>
    <w:rPr>
      <w:i/>
      <w:iCs/>
      <w:color w:val="404040" w:themeColor="text1" w:themeTint="BF"/>
    </w:rPr>
  </w:style>
  <w:style w:type="paragraph" w:styleId="ListParagraph">
    <w:name w:val="List Paragraph"/>
    <w:basedOn w:val="Normal"/>
    <w:uiPriority w:val="34"/>
    <w:qFormat/>
    <w:rsid w:val="008E4A21"/>
    <w:pPr>
      <w:ind w:left="720"/>
      <w:contextualSpacing/>
    </w:pPr>
  </w:style>
  <w:style w:type="character" w:styleId="IntenseEmphasis">
    <w:name w:val="Intense Emphasis"/>
    <w:basedOn w:val="DefaultParagraphFont"/>
    <w:uiPriority w:val="21"/>
    <w:qFormat/>
    <w:rsid w:val="008E4A21"/>
    <w:rPr>
      <w:i/>
      <w:iCs/>
      <w:color w:val="0F4761" w:themeColor="accent1" w:themeShade="BF"/>
    </w:rPr>
  </w:style>
  <w:style w:type="paragraph" w:styleId="IntenseQuote">
    <w:name w:val="Intense Quote"/>
    <w:basedOn w:val="Normal"/>
    <w:next w:val="Normal"/>
    <w:link w:val="IntenseQuoteChar"/>
    <w:uiPriority w:val="30"/>
    <w:qFormat/>
    <w:rsid w:val="008E4A21"/>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8E4A21"/>
    <w:rPr>
      <w:i/>
      <w:iCs/>
      <w:color w:val="0F4761" w:themeColor="accent1" w:themeShade="BF"/>
    </w:rPr>
  </w:style>
  <w:style w:type="character" w:styleId="IntenseReference">
    <w:name w:val="Intense Reference"/>
    <w:basedOn w:val="DefaultParagraphFont"/>
    <w:uiPriority w:val="32"/>
    <w:qFormat/>
    <w:rsid w:val="008E4A21"/>
    <w:rPr>
      <w:b/>
      <w:bCs/>
      <w:smallCaps/>
      <w:color w:val="0F4761" w:themeColor="accent1" w:themeShade="BF"/>
      <w:spacing w:val="5"/>
    </w:rPr>
  </w:style>
  <w:style w:type="character" w:styleId="Hyperlink">
    <w:name w:val="Hyperlink"/>
    <w:basedOn w:val="DefaultParagraphFont"/>
    <w:uiPriority w:val="99"/>
    <w:unhideWhenUsed/>
    <w:rsid w:val="00F84ACD"/>
    <w:rPr>
      <w:color w:val="467886" w:themeColor="hyperlink"/>
      <w:u w:val="single"/>
    </w:rPr>
  </w:style>
  <w:style w:type="character" w:styleId="UnresolvedMention">
    <w:name w:val="Unresolved Mention"/>
    <w:basedOn w:val="DefaultParagraphFont"/>
    <w:uiPriority w:val="99"/>
    <w:semiHidden/>
    <w:unhideWhenUsed/>
    <w:rsid w:val="00F84ACD"/>
    <w:rPr>
      <w:color w:val="605E5C"/>
      <w:shd w:val="clear" w:color="auto" w:fill="E1DFDD"/>
    </w:rPr>
  </w:style>
  <w:style w:type="paragraph" w:styleId="Revision">
    <w:name w:val="Revision"/>
    <w:hidden/>
    <w:uiPriority w:val="99"/>
    <w:semiHidden/>
    <w:rsid w:val="00FA72AD"/>
    <w:pPr>
      <w:spacing w:after="0" w:line="240" w:lineRule="auto"/>
    </w:pPr>
  </w:style>
  <w:style w:type="character" w:styleId="CommentReference">
    <w:name w:val="annotation reference"/>
    <w:basedOn w:val="DefaultParagraphFont"/>
    <w:uiPriority w:val="99"/>
    <w:semiHidden/>
    <w:unhideWhenUsed/>
    <w:rsid w:val="00C9784C"/>
    <w:rPr>
      <w:sz w:val="16"/>
      <w:szCs w:val="16"/>
    </w:rPr>
  </w:style>
  <w:style w:type="paragraph" w:styleId="CommentText">
    <w:name w:val="annotation text"/>
    <w:basedOn w:val="Normal"/>
    <w:link w:val="CommentTextChar"/>
    <w:uiPriority w:val="99"/>
    <w:unhideWhenUsed/>
    <w:rsid w:val="00C9784C"/>
    <w:pPr>
      <w:spacing w:line="240" w:lineRule="auto"/>
    </w:pPr>
    <w:rPr>
      <w:sz w:val="20"/>
      <w:szCs w:val="20"/>
    </w:rPr>
  </w:style>
  <w:style w:type="character" w:styleId="CommentTextChar" w:customStyle="1">
    <w:name w:val="Comment Text Char"/>
    <w:basedOn w:val="DefaultParagraphFont"/>
    <w:link w:val="CommentText"/>
    <w:uiPriority w:val="99"/>
    <w:rsid w:val="00C9784C"/>
    <w:rPr>
      <w:sz w:val="20"/>
      <w:szCs w:val="20"/>
    </w:rPr>
  </w:style>
  <w:style w:type="paragraph" w:styleId="CommentSubject">
    <w:name w:val="annotation subject"/>
    <w:basedOn w:val="CommentText"/>
    <w:next w:val="CommentText"/>
    <w:link w:val="CommentSubjectChar"/>
    <w:uiPriority w:val="99"/>
    <w:semiHidden/>
    <w:unhideWhenUsed/>
    <w:rsid w:val="00C9784C"/>
    <w:rPr>
      <w:b/>
      <w:bCs/>
    </w:rPr>
  </w:style>
  <w:style w:type="character" w:styleId="CommentSubjectChar" w:customStyle="1">
    <w:name w:val="Comment Subject Char"/>
    <w:basedOn w:val="CommentTextChar"/>
    <w:link w:val="CommentSubject"/>
    <w:uiPriority w:val="99"/>
    <w:semiHidden/>
    <w:rsid w:val="00C9784C"/>
    <w:rPr>
      <w:b/>
      <w:bCs/>
      <w:sz w:val="20"/>
      <w:szCs w:val="20"/>
    </w:rPr>
  </w:style>
  <w:style w:type="character" w:styleId="normaltextrun" w:customStyle="1">
    <w:name w:val="normaltextrun"/>
    <w:basedOn w:val="DefaultParagraphFont"/>
    <w:rsid w:val="24D3E419"/>
    <w:rPr>
      <w:rFonts w:ascii="Times New Roman" w:hAnsi="Times New Roman" w:eastAsia="Times New Roman" w:cs="Times New Roman"/>
    </w:rPr>
  </w:style>
  <w:style w:type="character" w:styleId="eop" w:customStyle="1">
    <w:name w:val="eop"/>
    <w:basedOn w:val="DefaultParagraphFont"/>
    <w:rsid w:val="24D3E419"/>
    <w:rPr>
      <w:rFonts w:ascii="Times New Roman" w:hAnsi="Times New Roman" w:eastAsia="Times New Roman" w:cs="Times New Roman"/>
    </w:rPr>
  </w:style>
  <w:style w:type="paragraph" w:styleId="paragraph" w:customStyle="1">
    <w:name w:val="paragraph"/>
    <w:basedOn w:val="Normal"/>
    <w:rsid w:val="24D3E419"/>
    <w:pPr>
      <w:spacing w:beforeAutospacing="1" w:after="140" w:afterAutospacing="1"/>
    </w:pPr>
    <w:rPr>
      <w:rFonts w:ascii="Times New Roman" w:hAnsi="Times New Roman" w:eastAsia="Times New Roman" w:cs="Times New Roman"/>
      <w:sz w:val="24"/>
      <w:szCs w:val="24"/>
      <w:lang w:eastAsia="en-GB"/>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DocMgmtSubhead" w:customStyle="1">
    <w:name w:val="Doc Mgmt Subhead"/>
    <w:basedOn w:val="Normal"/>
    <w:link w:val="DocMgmtSubheadChar"/>
    <w:uiPriority w:val="1"/>
    <w:qFormat/>
    <w:rsid w:val="196C1F43"/>
    <w:pPr>
      <w:spacing w:after="140"/>
    </w:pPr>
    <w:rPr>
      <w:rFonts w:ascii="Arial" w:hAnsi="Arial" w:eastAsia="Times New Roman" w:cs="Times New Roman"/>
      <w:b/>
      <w:bCs/>
      <w:color w:val="005EB8"/>
      <w:sz w:val="35"/>
      <w:szCs w:val="35"/>
    </w:rPr>
  </w:style>
  <w:style w:type="character" w:styleId="DocMgmtSubheadChar" w:customStyle="1">
    <w:name w:val="Doc Mgmt Subhead Char"/>
    <w:basedOn w:val="DefaultParagraphFont"/>
    <w:link w:val="DocMgmtSubhead"/>
    <w:uiPriority w:val="1"/>
    <w:rsid w:val="196C1F43"/>
    <w:rPr>
      <w:rFonts w:ascii="Arial" w:hAnsi="Arial" w:eastAsia="MS Mincho" w:cs="Times New Roman"/>
      <w:b/>
      <w:bCs/>
      <w:color w:val="005EB8"/>
      <w:sz w:val="35"/>
      <w:szCs w:val="35"/>
      <w:lang w:eastAsia="en-US"/>
    </w:rPr>
  </w:style>
  <w:style w:type="paragraph" w:styleId="TableHeader" w:customStyle="1">
    <w:name w:val="Table Header"/>
    <w:basedOn w:val="Normal"/>
    <w:uiPriority w:val="1"/>
    <w:qFormat/>
    <w:rsid w:val="196C1F43"/>
    <w:pPr>
      <w:tabs>
        <w:tab w:val="right" w:pos="14580"/>
      </w:tabs>
      <w:spacing w:before="60" w:after="60"/>
      <w:ind w:right="-108"/>
    </w:pPr>
    <w:rPr>
      <w:rFonts w:ascii="Arial" w:hAnsi="Arial" w:eastAsia="SimSun" w:cs="Arial"/>
      <w:b/>
      <w:bCs/>
      <w:color w:val="0F0F0F"/>
      <w:sz w:val="21"/>
      <w:szCs w:val="21"/>
      <w:lang w:val="en-US"/>
    </w:rPr>
  </w:style>
  <w:style w:type="paragraph" w:styleId="TableText" w:customStyle="1">
    <w:name w:val="Table Text"/>
    <w:basedOn w:val="Normal"/>
    <w:link w:val="TableTextChar"/>
    <w:uiPriority w:val="1"/>
    <w:qFormat/>
    <w:rsid w:val="196C1F43"/>
    <w:pPr>
      <w:spacing w:after="120"/>
    </w:pPr>
    <w:rPr>
      <w:rFonts w:ascii="Arial" w:hAnsi="Arial" w:eastAsia="Times New Roman" w:cs="Times New Roman"/>
      <w:color w:val="0F0F0F"/>
      <w:sz w:val="21"/>
      <w:szCs w:val="21"/>
    </w:rPr>
  </w:style>
  <w:style w:type="character" w:styleId="TableTextChar" w:customStyle="1">
    <w:name w:val="Table Text Char"/>
    <w:basedOn w:val="DefaultParagraphFont"/>
    <w:link w:val="TableText"/>
    <w:uiPriority w:val="1"/>
    <w:rsid w:val="196C1F43"/>
    <w:rPr>
      <w:rFonts w:ascii="Arial" w:hAnsi="Arial" w:eastAsia="Times New Roman" w:cs="Times New Roman"/>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digital.nhs.uk/developer/api-catalogue/national-imaging-registry-api)" TargetMode="External" Id="rId8" /><Relationship Type="http://schemas.microsoft.com/office/2020/10/relationships/intelligence" Target="intelligence2.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ntTable" Target="fontTable.xml" Id="rId11" /><Relationship Type="http://schemas.openxmlformats.org/officeDocument/2006/relationships/styles" Target="styles.xml" Id="rId5" /><Relationship Type="http://schemas.openxmlformats.org/officeDocument/2006/relationships/hyperlink" Target="http://www.legislation.gov.uk/ukpga/2018/12/schedule/1" TargetMode="External" Id="rId10" /><Relationship Type="http://schemas.openxmlformats.org/officeDocument/2006/relationships/numbering" Target="numbering.xml" Id="rId4" /><Relationship Type="http://schemas.openxmlformats.org/officeDocument/2006/relationships/hyperlink" Target="https://digital.nhs.uk/developer/guides-and-documentation/digital-onboarding" TargetMode="Externa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C2834DDA90ADF448E1A8BFCB5FF329E" ma:contentTypeVersion="50" ma:contentTypeDescription="Create a new document." ma:contentTypeScope="" ma:versionID="ff12daa36092c1a818e4852ab0f31949">
  <xsd:schema xmlns:xsd="http://www.w3.org/2001/XMLSchema" xmlns:xs="http://www.w3.org/2001/XMLSchema" xmlns:p="http://schemas.microsoft.com/office/2006/metadata/properties" xmlns:ns1="http://schemas.microsoft.com/sharepoint/v3" xmlns:ns2="1a2e6e7a-ef84-4a7b-80f3-26635d7423ef" xmlns:ns3="133d9e52-2f7b-430f-8de4-25ef1582aa5c" targetNamespace="http://schemas.microsoft.com/office/2006/metadata/properties" ma:root="true" ma:fieldsID="d3d7fd546b1be8474c679dc00810f341" ns1:_="" ns2:_="" ns3:_="">
    <xsd:import namespace="http://schemas.microsoft.com/sharepoint/v3"/>
    <xsd:import namespace="1a2e6e7a-ef84-4a7b-80f3-26635d7423ef"/>
    <xsd:import namespace="133d9e52-2f7b-430f-8de4-25ef1582aa5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1:_ip_UnifiedCompliancePolicyProperties" minOccurs="0"/>
                <xsd:element ref="ns1:_ip_UnifiedCompliancePolicyUIAction" minOccurs="0"/>
                <xsd:element ref="ns2:MigrationWizId" minOccurs="0"/>
                <xsd:element ref="ns2:MigrationWizIdPermissions" minOccurs="0"/>
                <xsd:element ref="ns2:MigrationWizIdPermissionLevels" minOccurs="0"/>
                <xsd:element ref="ns2:MigrationWizIdDocumentLibraryPermissions" minOccurs="0"/>
                <xsd:element ref="ns2:MigrationWizIdSecurityGroups"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3" nillable="true" ma:displayName="Unified Compliance Policy Properties" ma:hidden="true" ma:internalName="_ip_UnifiedCompliancePolicyProperties">
      <xsd:simpleType>
        <xsd:restriction base="dms:Note"/>
      </xsd:simpleType>
    </xsd:element>
    <xsd:element name="_ip_UnifiedCompliancePolicyUIAction" ma:index="1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a2e6e7a-ef84-4a7b-80f3-26635d7423ef"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description="" ma:hidden="true" ma:internalName="MediaServiceObjectDetectorVersions" ma:readOnly="true">
      <xsd:simpleType>
        <xsd:restriction base="dms:Text"/>
      </xsd:simpleType>
    </xsd:element>
    <xsd:element name="MigrationWizId" ma:index="15" nillable="true" ma:displayName="MigrationWizId" ma:internalName="MigrationWizId">
      <xsd:simpleType>
        <xsd:restriction base="dms:Text"/>
      </xsd:simpleType>
    </xsd:element>
    <xsd:element name="MigrationWizIdPermissions" ma:index="16" nillable="true" ma:displayName="MigrationWizIdPermissions" ma:internalName="MigrationWizIdPermissions">
      <xsd:simpleType>
        <xsd:restriction base="dms:Text"/>
      </xsd:simpleType>
    </xsd:element>
    <xsd:element name="MigrationWizIdPermissionLevels" ma:index="17" nillable="true" ma:displayName="MigrationWizIdPermissionLevels" ma:internalName="MigrationWizIdPermissionLevels">
      <xsd:simpleType>
        <xsd:restriction base="dms:Text"/>
      </xsd:simpleType>
    </xsd:element>
    <xsd:element name="MigrationWizIdDocumentLibraryPermissions" ma:index="18" nillable="true" ma:displayName="MigrationWizIdDocumentLibraryPermissions" ma:internalName="MigrationWizIdDocumentLibraryPermissions">
      <xsd:simpleType>
        <xsd:restriction base="dms:Text"/>
      </xsd:simpleType>
    </xsd:element>
    <xsd:element name="MigrationWizIdSecurityGroups" ma:index="19" nillable="true" ma:displayName="MigrationWizIdSecurityGroups" ma:internalName="MigrationWizIdSecurityGroups">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5" nillable="true" ma:displayName="Extracted Text" ma:internalName="MediaServiceOCR" ma:readOnly="true">
      <xsd:simpleType>
        <xsd:restriction base="dms:Note">
          <xsd:maxLength value="255"/>
        </xsd:restriction>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3d9e52-2f7b-430f-8de4-25ef1582aa5c"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be7ba701-6bc2-4b28-8e2b-09fd4186a42e}" ma:internalName="TaxCatchAll" ma:showField="CatchAllData" ma:web="133d9e52-2f7b-430f-8de4-25ef1582aa5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MigrationWizIdPermissionLevels xmlns="1a2e6e7a-ef84-4a7b-80f3-26635d7423ef" xsi:nil="true"/>
    <MigrationWizId xmlns="1a2e6e7a-ef84-4a7b-80f3-26635d7423ef" xsi:nil="true"/>
    <MigrationWizIdDocumentLibraryPermissions xmlns="1a2e6e7a-ef84-4a7b-80f3-26635d7423ef" xsi:nil="true"/>
    <MigrationWizIdPermissions xmlns="1a2e6e7a-ef84-4a7b-80f3-26635d7423ef" xsi:nil="true"/>
    <MigrationWizIdSecurityGroups xmlns="1a2e6e7a-ef84-4a7b-80f3-26635d7423ef" xsi:nil="true"/>
    <TaxCatchAll xmlns="133d9e52-2f7b-430f-8de4-25ef1582aa5c" xsi:nil="true"/>
    <lcf76f155ced4ddcb4097134ff3c332f xmlns="1a2e6e7a-ef84-4a7b-80f3-26635d7423ef">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EA6868-6304-45E0-8042-EBDEC1CB5C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a2e6e7a-ef84-4a7b-80f3-26635d7423ef"/>
    <ds:schemaRef ds:uri="133d9e52-2f7b-430f-8de4-25ef1582aa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DB2B5CB-D6D8-45C5-8FB5-3756D69F3D4D}">
  <ds:schemaRefs>
    <ds:schemaRef ds:uri="http://schemas.microsoft.com/office/2006/metadata/properties"/>
    <ds:schemaRef ds:uri="http://schemas.microsoft.com/office/infopath/2007/PartnerControls"/>
    <ds:schemaRef ds:uri="http://schemas.microsoft.com/sharepoint/v3"/>
    <ds:schemaRef ds:uri="1a2e6e7a-ef84-4a7b-80f3-26635d7423ef"/>
    <ds:schemaRef ds:uri="133d9e52-2f7b-430f-8de4-25ef1582aa5c"/>
  </ds:schemaRefs>
</ds:datastoreItem>
</file>

<file path=customXml/itemProps3.xml><?xml version="1.0" encoding="utf-8"?>
<ds:datastoreItem xmlns:ds="http://schemas.openxmlformats.org/officeDocument/2006/customXml" ds:itemID="{2AA04829-70B1-4437-8AE4-48BCB247BC33}">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gavin</dc:creator>
  <keywords/>
  <dc:description/>
  <lastModifiedBy>GARDNER, Paul (NHS ENGLAND)</lastModifiedBy>
  <revision>66</revision>
  <dcterms:created xsi:type="dcterms:W3CDTF">2025-11-17T15:17:00.0000000Z</dcterms:created>
  <dcterms:modified xsi:type="dcterms:W3CDTF">2026-05-01T11:23:17.7521919Z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0x010100BC2834DDA90ADF448E1A8BFCB5FF329E</vt:lpwstr>
  </property>
  <property fmtid="{D5CDD505-2E9C-101B-9397-08002B2CF9AE}" pid="3" name="MediaServiceImageTags">
    <vt:lpwstr/>
  </property>
  <property fmtid="{D5CDD505-2E9C-101B-9397-08002B2CF9AE}" pid="4" name="docLang">
    <vt:lpwstr>en</vt:lpwstr>
  </property>
</Properties>
</file>