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D0DFC4" w14:textId="623B1AAB" w:rsidR="005F1F1C" w:rsidRPr="002B0D1A" w:rsidRDefault="005F1F1C" w:rsidP="005F1F1C">
      <w:pPr>
        <w:pStyle w:val="Title"/>
        <w:rPr>
          <w:color w:val="auto"/>
        </w:rPr>
      </w:pPr>
      <w:r w:rsidRPr="002B0D1A">
        <w:rPr>
          <w:color w:val="auto"/>
        </w:rPr>
        <w:t>NDRS – NICE Partnership Report ID6</w:t>
      </w:r>
      <w:r w:rsidR="00F60FFC" w:rsidRPr="002B0D1A">
        <w:rPr>
          <w:color w:val="auto"/>
        </w:rPr>
        <w:t>155</w:t>
      </w:r>
    </w:p>
    <w:p w14:paraId="2F256960" w14:textId="77777777" w:rsidR="005F1F1C" w:rsidRPr="002B0D1A" w:rsidRDefault="005F1F1C" w:rsidP="005F1F1C">
      <w:pPr>
        <w:pStyle w:val="Heading2"/>
        <w:rPr>
          <w:color w:val="auto"/>
        </w:rPr>
      </w:pPr>
      <w:r w:rsidRPr="002B0D1A">
        <w:rPr>
          <w:color w:val="auto"/>
        </w:rPr>
        <w:t xml:space="preserve">Background </w:t>
      </w:r>
    </w:p>
    <w:p w14:paraId="4948556D" w14:textId="47EF2D3C" w:rsidR="005F1F1C" w:rsidRPr="002B0D1A" w:rsidRDefault="005F1F1C" w:rsidP="005F1F1C">
      <w:pPr>
        <w:pStyle w:val="BodyText"/>
      </w:pPr>
      <w:r w:rsidRPr="002B0D1A">
        <w:rPr>
          <w:lang w:val="en-GB"/>
        </w:rPr>
        <w:t xml:space="preserve">This report was produced in partnership by the National Disease and Registration Service (NDRS) and National Institute for Health and Care Excellence (NICE). </w:t>
      </w:r>
      <w:r w:rsidRPr="002B0D1A">
        <w:t xml:space="preserve">NDRS and NICE have established a partnership focused on routinely collected data to support NICE decision making on the appraisals of cancer treatments. The partnership uses NDRS datasets, including the information submitted by trusts to the </w:t>
      </w:r>
      <w:r w:rsidR="00835498" w:rsidRPr="002B0D1A">
        <w:t>Systemic Anti-Cancer Therapy (SACT) data</w:t>
      </w:r>
      <w:r w:rsidR="00835498" w:rsidRPr="002B0D1A">
        <w:rPr>
          <w:rStyle w:val="FootnoteReference"/>
        </w:rPr>
        <w:footnoteReference w:id="1"/>
      </w:r>
      <w:r w:rsidR="00835498" w:rsidRPr="002B0D1A">
        <w:t xml:space="preserve"> </w:t>
      </w:r>
      <w:r w:rsidRPr="002B0D1A">
        <w:t>dataset, to provide an understanding of current practice.</w:t>
      </w:r>
    </w:p>
    <w:p w14:paraId="7702105C" w14:textId="3DA72BEA" w:rsidR="005F1F1C" w:rsidRPr="002B0D1A" w:rsidRDefault="005F1F1C" w:rsidP="005F1F1C">
      <w:r w:rsidRPr="002B0D1A">
        <w:t xml:space="preserve">To determine a severity modifier, NICE considers factors such as the age, gender, and overall survival of the patient cohort affected by the disease. Additionally, knowing the time-on-treatment for each therapy is useful, as it validates assumptions made in </w:t>
      </w:r>
      <w:r w:rsidR="008A3624" w:rsidRPr="002B0D1A">
        <w:t>t</w:t>
      </w:r>
      <w:r w:rsidR="006420E6" w:rsidRPr="002B0D1A">
        <w:t xml:space="preserve">echnology </w:t>
      </w:r>
      <w:r w:rsidR="008A3624" w:rsidRPr="002B0D1A">
        <w:t>a</w:t>
      </w:r>
      <w:r w:rsidR="006420E6" w:rsidRPr="002B0D1A">
        <w:t>ppraisal</w:t>
      </w:r>
      <w:r w:rsidRPr="002B0D1A">
        <w:t xml:space="preserve"> evaluations about the duration of treatment use.</w:t>
      </w:r>
    </w:p>
    <w:p w14:paraId="377F0CB5" w14:textId="1301CA03" w:rsidR="005F1F1C" w:rsidRPr="002B0D1A" w:rsidRDefault="00CE1EAD" w:rsidP="005F1F1C">
      <w:pPr>
        <w:pStyle w:val="BodyText"/>
      </w:pPr>
      <w:r w:rsidRPr="002B0D1A">
        <w:t xml:space="preserve">This partnership is focused on producing demographic and survival information using NDRS data, alongside supplementary information tailored to each technology appraisal. These may include, for example, the time patients spend on </w:t>
      </w:r>
      <w:proofErr w:type="gramStart"/>
      <w:r w:rsidRPr="002B0D1A">
        <w:t>particular treatments</w:t>
      </w:r>
      <w:proofErr w:type="gramEnd"/>
      <w:r w:rsidRPr="002B0D1A">
        <w:t>, genetic data where this is available, or other information on real</w:t>
      </w:r>
      <w:r w:rsidR="00E872F4" w:rsidRPr="002B0D1A">
        <w:t>-</w:t>
      </w:r>
      <w:r w:rsidRPr="002B0D1A">
        <w:t xml:space="preserve">world care pathways.  </w:t>
      </w:r>
      <w:r w:rsidR="005F1F1C" w:rsidRPr="002B0D1A">
        <w:t xml:space="preserve">Interpretation of the data isn’t included in this </w:t>
      </w:r>
      <w:proofErr w:type="gramStart"/>
      <w:r w:rsidR="005F1F1C" w:rsidRPr="002B0D1A">
        <w:t>report,</w:t>
      </w:r>
      <w:proofErr w:type="gramEnd"/>
      <w:r w:rsidR="005F1F1C" w:rsidRPr="002B0D1A">
        <w:t xml:space="preserve"> it is the </w:t>
      </w:r>
      <w:proofErr w:type="gramStart"/>
      <w:r w:rsidR="005F1F1C" w:rsidRPr="002B0D1A">
        <w:t>information as</w:t>
      </w:r>
      <w:proofErr w:type="gramEnd"/>
      <w:r w:rsidR="005F1F1C" w:rsidRPr="002B0D1A">
        <w:t xml:space="preserve"> provided to the NICE </w:t>
      </w:r>
      <w:r w:rsidR="001C3FF6" w:rsidRPr="002B0D1A">
        <w:t xml:space="preserve">technology appraisal </w:t>
      </w:r>
      <w:r w:rsidR="005F1F1C" w:rsidRPr="002B0D1A">
        <w:t>committees.</w:t>
      </w:r>
      <w:r w:rsidR="00D11B86" w:rsidRPr="002B0D1A">
        <w:t xml:space="preserve"> </w:t>
      </w:r>
      <w:proofErr w:type="gramStart"/>
      <w:r w:rsidR="00D11B86" w:rsidRPr="002B0D1A">
        <w:t>Detail</w:t>
      </w:r>
      <w:proofErr w:type="gramEnd"/>
      <w:r w:rsidR="00D11B86" w:rsidRPr="002B0D1A">
        <w:t xml:space="preserve"> on how NICE health technology </w:t>
      </w:r>
      <w:r w:rsidR="00296F6F" w:rsidRPr="002B0D1A">
        <w:t>appraisals use this data can be found in the NICE health technology evaluations manual</w:t>
      </w:r>
      <w:r w:rsidR="00296F6F" w:rsidRPr="002B0D1A">
        <w:rPr>
          <w:rStyle w:val="FootnoteReference"/>
        </w:rPr>
        <w:footnoteReference w:id="2"/>
      </w:r>
      <w:r w:rsidR="00296F6F" w:rsidRPr="002B0D1A">
        <w:t xml:space="preserve"> , with specific information relating to the </w:t>
      </w:r>
      <w:r w:rsidR="00FE0615" w:rsidRPr="002B0D1A">
        <w:t>survival analysis modelling available in Technical Support Document 14</w:t>
      </w:r>
      <w:r w:rsidR="00FE0615" w:rsidRPr="002B0D1A">
        <w:rPr>
          <w:rStyle w:val="FootnoteReference"/>
        </w:rPr>
        <w:footnoteReference w:id="3"/>
      </w:r>
      <w:r w:rsidR="00FE0615" w:rsidRPr="002B0D1A">
        <w:t>.</w:t>
      </w:r>
    </w:p>
    <w:p w14:paraId="4CE43AB1" w14:textId="240ABC7C" w:rsidR="00A95B35" w:rsidRPr="002B0D1A" w:rsidRDefault="005F1F1C" w:rsidP="00CE1EAD">
      <w:pPr>
        <w:pStyle w:val="BodyText"/>
      </w:pPr>
      <w:r w:rsidRPr="002B0D1A">
        <w:t xml:space="preserve">The focus of this report is the indication </w:t>
      </w:r>
      <w:r w:rsidR="00794301" w:rsidRPr="002B0D1A">
        <w:rPr>
          <w:b/>
          <w:bCs/>
        </w:rPr>
        <w:t xml:space="preserve">ID6155 - Acalabrutinib with </w:t>
      </w:r>
      <w:proofErr w:type="spellStart"/>
      <w:r w:rsidR="00794301" w:rsidRPr="002B0D1A">
        <w:rPr>
          <w:b/>
          <w:bCs/>
        </w:rPr>
        <w:t>bendamustine</w:t>
      </w:r>
      <w:proofErr w:type="spellEnd"/>
      <w:r w:rsidR="00794301" w:rsidRPr="002B0D1A">
        <w:rPr>
          <w:b/>
          <w:bCs/>
        </w:rPr>
        <w:t xml:space="preserve"> and rituximab for untreated mantle cell lymphoma</w:t>
      </w:r>
      <w:r w:rsidRPr="002B0D1A">
        <w:rPr>
          <w:b/>
          <w:bCs/>
        </w:rPr>
        <w:t>.</w:t>
      </w:r>
    </w:p>
    <w:p w14:paraId="1FB82454" w14:textId="0BD5C9FF" w:rsidR="00794301" w:rsidRPr="002B0D1A" w:rsidRDefault="00794301" w:rsidP="00794301">
      <w:pPr>
        <w:pStyle w:val="BodyText"/>
      </w:pPr>
      <w:r w:rsidRPr="002B0D1A">
        <w:t>Two cohorts were assessed for this indication:</w:t>
      </w:r>
    </w:p>
    <w:p w14:paraId="284A5D0D" w14:textId="26545AC0" w:rsidR="00595549" w:rsidRPr="002B0D1A" w:rsidRDefault="00595549" w:rsidP="00595549">
      <w:pPr>
        <w:pStyle w:val="BodyText"/>
        <w:numPr>
          <w:ilvl w:val="0"/>
          <w:numId w:val="7"/>
        </w:numPr>
      </w:pPr>
      <w:r w:rsidRPr="002B0D1A">
        <w:t xml:space="preserve">Cohort 1: Patients receiving </w:t>
      </w:r>
      <w:proofErr w:type="spellStart"/>
      <w:r w:rsidRPr="002B0D1A">
        <w:t>bendamustine</w:t>
      </w:r>
      <w:proofErr w:type="spellEnd"/>
      <w:r w:rsidRPr="002B0D1A">
        <w:t xml:space="preserve"> and rituximab with untreated mantle cell lymphoma</w:t>
      </w:r>
    </w:p>
    <w:p w14:paraId="6E26EAF9" w14:textId="32BEE60E" w:rsidR="00D760F3" w:rsidRPr="002B0D1A" w:rsidRDefault="00595549" w:rsidP="001948A9">
      <w:pPr>
        <w:pStyle w:val="BodyText"/>
        <w:numPr>
          <w:ilvl w:val="0"/>
          <w:numId w:val="7"/>
        </w:numPr>
        <w:rPr>
          <w:rFonts w:asciiTheme="majorHAnsi" w:eastAsiaTheme="majorEastAsia" w:hAnsiTheme="majorHAnsi" w:cstheme="majorBidi"/>
          <w:b/>
          <w:bCs/>
          <w:sz w:val="36"/>
          <w:szCs w:val="36"/>
        </w:rPr>
      </w:pPr>
      <w:r w:rsidRPr="002B0D1A">
        <w:t xml:space="preserve">Cohort 2: Patients receiving R-CHOP with untreated mantle cell lymphoma </w:t>
      </w:r>
    </w:p>
    <w:p w14:paraId="6881C207" w14:textId="703CF8EF" w:rsidR="002F043A" w:rsidRPr="002B0D1A" w:rsidRDefault="002F043A" w:rsidP="002F043A">
      <w:pPr>
        <w:pStyle w:val="Title"/>
        <w:rPr>
          <w:color w:val="auto"/>
        </w:rPr>
      </w:pPr>
      <w:r w:rsidRPr="002B0D1A">
        <w:rPr>
          <w:color w:val="auto"/>
        </w:rPr>
        <w:lastRenderedPageBreak/>
        <w:t xml:space="preserve">Age, Gender and Overall Survival for </w:t>
      </w:r>
      <w:proofErr w:type="spellStart"/>
      <w:r w:rsidRPr="002B0D1A">
        <w:rPr>
          <w:color w:val="auto"/>
        </w:rPr>
        <w:t>Bendamustine</w:t>
      </w:r>
      <w:proofErr w:type="spellEnd"/>
      <w:r w:rsidRPr="002B0D1A">
        <w:rPr>
          <w:color w:val="auto"/>
        </w:rPr>
        <w:t xml:space="preserve"> </w:t>
      </w:r>
      <w:r w:rsidR="4F61C236" w:rsidRPr="002B0D1A">
        <w:rPr>
          <w:color w:val="auto"/>
        </w:rPr>
        <w:t>and</w:t>
      </w:r>
      <w:r w:rsidRPr="002B0D1A">
        <w:rPr>
          <w:color w:val="auto"/>
        </w:rPr>
        <w:t xml:space="preserve"> Rituximab</w:t>
      </w:r>
    </w:p>
    <w:p w14:paraId="54FD84DF" w14:textId="77777777" w:rsidR="002F043A" w:rsidRPr="002B0D1A" w:rsidRDefault="002F043A" w:rsidP="002F043A">
      <w:pPr>
        <w:pStyle w:val="Heading2"/>
        <w:rPr>
          <w:color w:val="auto"/>
        </w:rPr>
      </w:pPr>
      <w:r w:rsidRPr="002B0D1A">
        <w:rPr>
          <w:color w:val="auto"/>
        </w:rPr>
        <w:t>Introduction</w:t>
      </w:r>
    </w:p>
    <w:p w14:paraId="1CDF424B" w14:textId="09ADD09A" w:rsidR="002F043A" w:rsidRPr="002B0D1A" w:rsidRDefault="002F043A" w:rsidP="002F043A">
      <w:pPr>
        <w:pStyle w:val="FirstParagraph"/>
      </w:pPr>
      <w:r w:rsidRPr="002B0D1A">
        <w:t xml:space="preserve">This report was produced in partnership by the National Disease Registration Service (NDRS) and National Institute for Health and Care Excellence (NICE). It presents patient demographic characteristics and overall survival among patients who have received a first line treatment of </w:t>
      </w:r>
      <w:proofErr w:type="spellStart"/>
      <w:r w:rsidR="00961E2C" w:rsidRPr="002B0D1A">
        <w:t>b</w:t>
      </w:r>
      <w:r w:rsidRPr="002B0D1A">
        <w:t>endamustine</w:t>
      </w:r>
      <w:proofErr w:type="spellEnd"/>
      <w:r w:rsidRPr="002B0D1A">
        <w:t xml:space="preserve"> </w:t>
      </w:r>
      <w:r w:rsidR="705C402C" w:rsidRPr="002B0D1A">
        <w:t>and</w:t>
      </w:r>
      <w:r w:rsidRPr="002B0D1A">
        <w:t xml:space="preserve"> </w:t>
      </w:r>
      <w:r w:rsidR="00961E2C" w:rsidRPr="002B0D1A">
        <w:t>r</w:t>
      </w:r>
      <w:r w:rsidRPr="002B0D1A">
        <w:t>ituximab for mantle cell lymphoma (MCL).</w:t>
      </w:r>
    </w:p>
    <w:p w14:paraId="3BFF0493" w14:textId="77777777" w:rsidR="002F043A" w:rsidRPr="002B0D1A" w:rsidRDefault="002F043A" w:rsidP="002F043A">
      <w:pPr>
        <w:pStyle w:val="Heading2"/>
        <w:rPr>
          <w:color w:val="auto"/>
        </w:rPr>
      </w:pPr>
      <w:r w:rsidRPr="002B0D1A">
        <w:rPr>
          <w:color w:val="auto"/>
        </w:rPr>
        <w:t>Method</w:t>
      </w:r>
    </w:p>
    <w:p w14:paraId="415F4043" w14:textId="0C2DD0AD" w:rsidR="002F043A" w:rsidRPr="002B0D1A" w:rsidRDefault="002F043A" w:rsidP="002F043A">
      <w:pPr>
        <w:pStyle w:val="FirstParagraph"/>
      </w:pPr>
      <w:r w:rsidRPr="002B0D1A">
        <w:t xml:space="preserve">A snapshot of </w:t>
      </w:r>
      <w:r w:rsidR="00C72E01" w:rsidRPr="002B0D1A">
        <w:t>SACT</w:t>
      </w:r>
      <w:r w:rsidR="000244FF" w:rsidRPr="002B0D1A">
        <w:t xml:space="preserve"> data </w:t>
      </w:r>
      <w:r w:rsidRPr="002B0D1A">
        <w:t xml:space="preserve">was taken on 4th January 2025 and made available for analysis on 20th January 2025. SACT </w:t>
      </w:r>
      <w:r w:rsidR="000244FF" w:rsidRPr="002B0D1A">
        <w:t xml:space="preserve">data </w:t>
      </w:r>
      <w:r w:rsidRPr="002B0D1A">
        <w:t xml:space="preserve">is only considered complete when 90% of trusts have submitted data. As a result, SACT </w:t>
      </w:r>
      <w:r w:rsidR="000244FF" w:rsidRPr="002B0D1A">
        <w:t xml:space="preserve">data </w:t>
      </w:r>
      <w:r w:rsidRPr="002B0D1A">
        <w:t>is considered complete up to 31st March 2024. Patients were traced for their vital status on 5th October 2024.</w:t>
      </w:r>
    </w:p>
    <w:p w14:paraId="7E312167" w14:textId="77777777" w:rsidR="002F043A" w:rsidRPr="002B0D1A" w:rsidRDefault="002F043A" w:rsidP="002F043A">
      <w:pPr>
        <w:pStyle w:val="BodyText"/>
      </w:pPr>
      <w:r w:rsidRPr="002B0D1A">
        <w:t>Descriptive statistics of age and gender were computed, as well as overall survival (OS) Kaplan-Meier graphs and parametric fits.</w:t>
      </w:r>
    </w:p>
    <w:p w14:paraId="3DDB6F2B" w14:textId="7A93010A" w:rsidR="002F043A" w:rsidRPr="002B0D1A" w:rsidRDefault="002F043A" w:rsidP="002F043A">
      <w:pPr>
        <w:pStyle w:val="BodyText"/>
      </w:pPr>
      <w:r w:rsidRPr="002B0D1A">
        <w:t xml:space="preserve">Linkage to </w:t>
      </w:r>
      <w:r w:rsidR="420EB6E3" w:rsidRPr="002B0D1A">
        <w:t>the Hospital Episode Statistics (</w:t>
      </w:r>
      <w:r w:rsidRPr="002B0D1A">
        <w:t>HES</w:t>
      </w:r>
      <w:r w:rsidR="586E47CE" w:rsidRPr="002B0D1A">
        <w:t>) data</w:t>
      </w:r>
      <w:r w:rsidRPr="002B0D1A">
        <w:t xml:space="preserve"> and cancer registration data were made </w:t>
      </w:r>
      <w:proofErr w:type="gramStart"/>
      <w:r w:rsidRPr="002B0D1A">
        <w:t>in order to</w:t>
      </w:r>
      <w:proofErr w:type="gramEnd"/>
      <w:r w:rsidRPr="002B0D1A">
        <w:t xml:space="preserve"> identify whether a patient had an autologous stem cell transplant and obtain relevant ICD-O-3 morphology codes.</w:t>
      </w:r>
    </w:p>
    <w:p w14:paraId="26449D1D" w14:textId="77777777" w:rsidR="002F043A" w:rsidRPr="002B0D1A" w:rsidRDefault="002F043A" w:rsidP="002F043A">
      <w:pPr>
        <w:pStyle w:val="Heading3"/>
        <w:rPr>
          <w:color w:val="auto"/>
        </w:rPr>
      </w:pPr>
      <w:r w:rsidRPr="002B0D1A">
        <w:rPr>
          <w:color w:val="auto"/>
        </w:rPr>
        <w:t>Cohort inclusions / exclusions</w:t>
      </w:r>
    </w:p>
    <w:p w14:paraId="314C28DE" w14:textId="749BCFCB" w:rsidR="002F043A" w:rsidRPr="002B0D1A" w:rsidRDefault="002F043A" w:rsidP="002F043A">
      <w:pPr>
        <w:pStyle w:val="FirstParagraph"/>
      </w:pPr>
      <w:r w:rsidRPr="002B0D1A">
        <w:t>Patients were included in this cohort where:</w:t>
      </w:r>
    </w:p>
    <w:p w14:paraId="51C8A37D" w14:textId="708ECB60" w:rsidR="002F043A" w:rsidRPr="002B0D1A" w:rsidRDefault="00702374" w:rsidP="002F043A">
      <w:pPr>
        <w:pStyle w:val="Compact"/>
        <w:numPr>
          <w:ilvl w:val="0"/>
          <w:numId w:val="2"/>
        </w:numPr>
      </w:pPr>
      <w:r w:rsidRPr="002B0D1A">
        <w:t>c</w:t>
      </w:r>
      <w:r w:rsidR="002F043A" w:rsidRPr="002B0D1A">
        <w:t>ountry code was ‘England’</w:t>
      </w:r>
    </w:p>
    <w:p w14:paraId="1934E042" w14:textId="0C240470" w:rsidR="002F043A" w:rsidRPr="002B0D1A" w:rsidRDefault="00702374" w:rsidP="002F043A">
      <w:pPr>
        <w:pStyle w:val="Compact"/>
        <w:numPr>
          <w:ilvl w:val="0"/>
          <w:numId w:val="2"/>
        </w:numPr>
      </w:pPr>
      <w:r w:rsidRPr="002B0D1A">
        <w:t>a</w:t>
      </w:r>
      <w:r w:rsidR="002F043A" w:rsidRPr="002B0D1A">
        <w:t>ge at start of treatment (using start date of regimen) was 18 or over</w:t>
      </w:r>
    </w:p>
    <w:p w14:paraId="1C8C0265" w14:textId="43F67EEE" w:rsidR="002F043A" w:rsidRPr="002B0D1A" w:rsidRDefault="00702374" w:rsidP="002F043A">
      <w:pPr>
        <w:pStyle w:val="Compact"/>
        <w:numPr>
          <w:ilvl w:val="0"/>
          <w:numId w:val="2"/>
        </w:numPr>
      </w:pPr>
      <w:r w:rsidRPr="002B0D1A">
        <w:t>g</w:t>
      </w:r>
      <w:r w:rsidR="002F043A" w:rsidRPr="002B0D1A">
        <w:t>ender field was known (male or female)</w:t>
      </w:r>
    </w:p>
    <w:p w14:paraId="42449BEE" w14:textId="0738B0A9" w:rsidR="002F043A" w:rsidRPr="002B0D1A" w:rsidRDefault="00702374" w:rsidP="002F043A">
      <w:pPr>
        <w:pStyle w:val="Compact"/>
        <w:numPr>
          <w:ilvl w:val="0"/>
          <w:numId w:val="2"/>
        </w:numPr>
      </w:pPr>
      <w:proofErr w:type="gramStart"/>
      <w:r w:rsidRPr="002B0D1A">
        <w:t>d</w:t>
      </w:r>
      <w:r w:rsidR="002F043A" w:rsidRPr="002B0D1A">
        <w:t>iagnosis</w:t>
      </w:r>
      <w:proofErr w:type="gramEnd"/>
      <w:r w:rsidR="002F043A" w:rsidRPr="002B0D1A">
        <w:t xml:space="preserve"> occurred between 2017 and 2022</w:t>
      </w:r>
    </w:p>
    <w:p w14:paraId="5D1EDEFD" w14:textId="77777777" w:rsidR="002F043A" w:rsidRPr="002B0D1A" w:rsidRDefault="002F043A" w:rsidP="002F043A">
      <w:pPr>
        <w:pStyle w:val="Compact"/>
        <w:numPr>
          <w:ilvl w:val="0"/>
          <w:numId w:val="2"/>
        </w:numPr>
      </w:pPr>
      <w:r w:rsidRPr="002B0D1A">
        <w:t>ICD-O-3 morphology code was 9673</w:t>
      </w:r>
    </w:p>
    <w:p w14:paraId="045D6E79" w14:textId="710FC94B" w:rsidR="002F043A" w:rsidRPr="002B0D1A" w:rsidRDefault="00702374" w:rsidP="002F043A">
      <w:pPr>
        <w:pStyle w:val="Compact"/>
        <w:numPr>
          <w:ilvl w:val="0"/>
          <w:numId w:val="2"/>
        </w:numPr>
      </w:pPr>
      <w:r w:rsidRPr="002B0D1A">
        <w:t>f</w:t>
      </w:r>
      <w:r w:rsidR="002F043A" w:rsidRPr="002B0D1A">
        <w:t xml:space="preserve">irst systemic treatment was </w:t>
      </w:r>
      <w:proofErr w:type="spellStart"/>
      <w:r w:rsidR="00961E2C" w:rsidRPr="002B0D1A">
        <w:t>b</w:t>
      </w:r>
      <w:r w:rsidR="002F043A" w:rsidRPr="002B0D1A">
        <w:t>endamustine</w:t>
      </w:r>
      <w:proofErr w:type="spellEnd"/>
      <w:r w:rsidR="002F043A" w:rsidRPr="002B0D1A">
        <w:t xml:space="preserve"> + </w:t>
      </w:r>
      <w:r w:rsidR="00961E2C" w:rsidRPr="002B0D1A">
        <w:t>r</w:t>
      </w:r>
      <w:r w:rsidR="002F043A" w:rsidRPr="002B0D1A">
        <w:t xml:space="preserve">ituximab (first regimen on or after diagnosis date was </w:t>
      </w:r>
      <w:proofErr w:type="spellStart"/>
      <w:r w:rsidR="00961E2C" w:rsidRPr="002B0D1A">
        <w:t>b</w:t>
      </w:r>
      <w:r w:rsidR="002F043A" w:rsidRPr="002B0D1A">
        <w:t>endamustine</w:t>
      </w:r>
      <w:proofErr w:type="spellEnd"/>
      <w:r w:rsidR="002F043A" w:rsidRPr="002B0D1A">
        <w:t xml:space="preserve"> + </w:t>
      </w:r>
      <w:r w:rsidR="00961E2C" w:rsidRPr="002B0D1A">
        <w:t>r</w:t>
      </w:r>
      <w:r w:rsidR="002F043A" w:rsidRPr="002B0D1A">
        <w:t>ituximab)</w:t>
      </w:r>
    </w:p>
    <w:p w14:paraId="0F63D447" w14:textId="77777777" w:rsidR="002F043A" w:rsidRPr="002B0D1A" w:rsidRDefault="002F043A" w:rsidP="002F043A">
      <w:pPr>
        <w:pStyle w:val="FirstParagraph"/>
      </w:pPr>
      <w:r w:rsidRPr="002B0D1A">
        <w:t>and excluded where:</w:t>
      </w:r>
    </w:p>
    <w:p w14:paraId="03D363BD" w14:textId="707EDF0A" w:rsidR="002F043A" w:rsidRPr="002B0D1A" w:rsidRDefault="00702374" w:rsidP="002F043A">
      <w:pPr>
        <w:pStyle w:val="Compact"/>
        <w:numPr>
          <w:ilvl w:val="0"/>
          <w:numId w:val="2"/>
        </w:numPr>
      </w:pPr>
      <w:r w:rsidRPr="002B0D1A">
        <w:t>t</w:t>
      </w:r>
      <w:r w:rsidR="002F043A" w:rsidRPr="002B0D1A">
        <w:t>he patient received an autologous stem cell transplant</w:t>
      </w:r>
    </w:p>
    <w:p w14:paraId="5FA6091F" w14:textId="77777777" w:rsidR="002F043A" w:rsidRPr="002B0D1A" w:rsidRDefault="002F043A" w:rsidP="002F043A">
      <w:pPr>
        <w:pStyle w:val="Heading3"/>
        <w:rPr>
          <w:color w:val="auto"/>
        </w:rPr>
      </w:pPr>
      <w:r w:rsidRPr="002B0D1A">
        <w:rPr>
          <w:color w:val="auto"/>
        </w:rPr>
        <w:t>Patient Acknowledgement</w:t>
      </w:r>
    </w:p>
    <w:p w14:paraId="7FB8E4B1" w14:textId="77777777" w:rsidR="002F043A" w:rsidRPr="002B0D1A" w:rsidRDefault="002F043A" w:rsidP="002F043A">
      <w:pPr>
        <w:pStyle w:val="FirstParagraph"/>
      </w:pPr>
      <w:r w:rsidRPr="002B0D1A">
        <w:t>This work uses data that has been provided by patients and collected by the NHS as part of their care and support. The data is collated, maintained and quality assured by the National Cancer Registration and Analysis Service, which is part of NHS England.</w:t>
      </w:r>
    </w:p>
    <w:p w14:paraId="732A52DC" w14:textId="77777777" w:rsidR="002F043A" w:rsidRPr="002B0D1A" w:rsidRDefault="002F043A" w:rsidP="002F043A">
      <w:pPr>
        <w:pStyle w:val="Heading2"/>
        <w:rPr>
          <w:color w:val="auto"/>
        </w:rPr>
      </w:pPr>
      <w:r w:rsidRPr="002B0D1A">
        <w:rPr>
          <w:color w:val="auto"/>
        </w:rPr>
        <w:lastRenderedPageBreak/>
        <w:t>Results</w:t>
      </w:r>
    </w:p>
    <w:p w14:paraId="39B9A5CD" w14:textId="77777777" w:rsidR="002F043A" w:rsidRPr="002B0D1A" w:rsidRDefault="002F043A" w:rsidP="002F043A">
      <w:pPr>
        <w:pStyle w:val="Heading3"/>
        <w:rPr>
          <w:color w:val="auto"/>
        </w:rPr>
      </w:pPr>
      <w:r w:rsidRPr="002B0D1A">
        <w:rPr>
          <w:color w:val="auto"/>
        </w:rPr>
        <w:t>Age at start of treatment</w:t>
      </w:r>
    </w:p>
    <w:p w14:paraId="221A8842" w14:textId="1D21A7F2" w:rsidR="002F043A" w:rsidRPr="002B0D1A" w:rsidRDefault="002F043A" w:rsidP="002F043A">
      <w:pPr>
        <w:pStyle w:val="FirstParagraph"/>
      </w:pPr>
      <w:r w:rsidRPr="002B0D1A">
        <w:t xml:space="preserve">The table below sets out the mean age, </w:t>
      </w:r>
      <w:r w:rsidR="008C3E1A" w:rsidRPr="002B0D1A">
        <w:t>standard (</w:t>
      </w:r>
      <w:r w:rsidRPr="002B0D1A">
        <w:t>std.</w:t>
      </w:r>
      <w:r w:rsidR="008C3E1A" w:rsidRPr="002B0D1A">
        <w:t>)</w:t>
      </w:r>
      <w:r w:rsidRPr="002B0D1A">
        <w:t xml:space="preserve"> deviation, median age and</w:t>
      </w:r>
      <w:r w:rsidR="5871CD81" w:rsidRPr="002B0D1A">
        <w:t xml:space="preserve"> interquartile range</w:t>
      </w:r>
      <w:r w:rsidRPr="002B0D1A">
        <w:t xml:space="preserve"> </w:t>
      </w:r>
      <w:r w:rsidR="2483F2E6" w:rsidRPr="002B0D1A">
        <w:t>(</w:t>
      </w:r>
      <w:r w:rsidRPr="002B0D1A">
        <w:t>IQR</w:t>
      </w:r>
      <w:r w:rsidR="2483F2E6" w:rsidRPr="002B0D1A">
        <w:t>)</w:t>
      </w:r>
      <w:r w:rsidRPr="002B0D1A">
        <w:t xml:space="preserve"> of patients who have received </w:t>
      </w:r>
      <w:proofErr w:type="spellStart"/>
      <w:r w:rsidRPr="002B0D1A">
        <w:t>bendamustine</w:t>
      </w:r>
      <w:proofErr w:type="spellEnd"/>
      <w:r w:rsidRPr="002B0D1A">
        <w:t xml:space="preserve"> </w:t>
      </w:r>
      <w:r w:rsidR="37BDD892" w:rsidRPr="002B0D1A">
        <w:t>and</w:t>
      </w:r>
      <w:r w:rsidRPr="002B0D1A">
        <w:t xml:space="preserve"> rituximab. Age is measured at the commencement of the first treatment regimen containing </w:t>
      </w:r>
      <w:proofErr w:type="spellStart"/>
      <w:r w:rsidRPr="002B0D1A">
        <w:t>bendamustine</w:t>
      </w:r>
      <w:proofErr w:type="spellEnd"/>
      <w:r w:rsidRPr="002B0D1A">
        <w:t xml:space="preserve"> </w:t>
      </w:r>
      <w:r w:rsidR="03771D40" w:rsidRPr="002B0D1A">
        <w:t>and</w:t>
      </w:r>
      <w:r w:rsidRPr="002B0D1A">
        <w:t xml:space="preserve"> rituximab.</w:t>
      </w:r>
    </w:p>
    <w:p w14:paraId="18CD7B88" w14:textId="77777777" w:rsidR="003F29B7" w:rsidRPr="002B0D1A" w:rsidRDefault="003F29B7" w:rsidP="003F29B7">
      <w:pPr>
        <w:keepNext/>
        <w:spacing w:after="60"/>
        <w:rPr>
          <w:rFonts w:eastAsiaTheme="minorEastAsia"/>
        </w:rPr>
      </w:pPr>
      <w:r w:rsidRPr="002B0D1A">
        <w:rPr>
          <w:rFonts w:eastAsiaTheme="minorEastAsia"/>
        </w:rPr>
        <w:t xml:space="preserve">Cohort 1 Table </w:t>
      </w:r>
      <w:r w:rsidRPr="002B0D1A">
        <w:fldChar w:fldCharType="begin"/>
      </w:r>
      <w:r w:rsidRPr="002B0D1A">
        <w:instrText xml:space="preserve"> SEQ Table \* ARABIC </w:instrText>
      </w:r>
      <w:r w:rsidRPr="002B0D1A">
        <w:fldChar w:fldCharType="separate"/>
      </w:r>
      <w:r w:rsidRPr="002B0D1A">
        <w:rPr>
          <w:rFonts w:ascii="Calibri" w:hAnsi="Calibri"/>
          <w:noProof/>
        </w:rPr>
        <w:t>1</w:t>
      </w:r>
      <w:r w:rsidRPr="002B0D1A">
        <w:fldChar w:fldCharType="end"/>
      </w:r>
      <w:r w:rsidRPr="002B0D1A">
        <w:rPr>
          <w:rFonts w:eastAsiaTheme="minorEastAsia"/>
        </w:rPr>
        <w:t xml:space="preserve">: Mean age, standard deviation, median age and IQR of patients who have received </w:t>
      </w:r>
      <w:proofErr w:type="spellStart"/>
      <w:r w:rsidRPr="002B0D1A">
        <w:rPr>
          <w:rFonts w:eastAsiaTheme="minorEastAsia"/>
        </w:rPr>
        <w:t>bendamustine</w:t>
      </w:r>
      <w:proofErr w:type="spellEnd"/>
      <w:r w:rsidRPr="002B0D1A">
        <w:rPr>
          <w:rFonts w:eastAsiaTheme="minorEastAsia"/>
        </w:rPr>
        <w:t xml:space="preserve"> and rituximab</w:t>
      </w:r>
    </w:p>
    <w:tbl>
      <w:tblPr>
        <w:tblW w:w="5611" w:type="dxa"/>
        <w:jc w:val="center"/>
        <w:tblCellMar>
          <w:left w:w="60" w:type="dxa"/>
          <w:right w:w="60" w:type="dxa"/>
        </w:tblCellMar>
        <w:tblLook w:val="0000" w:firstRow="0" w:lastRow="0" w:firstColumn="0" w:lastColumn="0" w:noHBand="0" w:noVBand="0"/>
      </w:tblPr>
      <w:tblGrid>
        <w:gridCol w:w="1991"/>
        <w:gridCol w:w="1830"/>
        <w:gridCol w:w="1790"/>
      </w:tblGrid>
      <w:tr w:rsidR="002B0D1A" w:rsidRPr="002B0D1A" w14:paraId="6A49193C" w14:textId="77777777" w:rsidTr="002B0D1A">
        <w:trPr>
          <w:cantSplit/>
          <w:trHeight w:val="300"/>
          <w:tblHeader/>
          <w:jc w:val="center"/>
        </w:trPr>
        <w:tc>
          <w:tcPr>
            <w:tcW w:w="1991" w:type="dxa"/>
            <w:tcBorders>
              <w:top w:val="single" w:sz="4" w:space="0" w:color="D3D3D3"/>
              <w:left w:val="single" w:sz="4" w:space="0" w:color="D3D3D3"/>
              <w:bottom w:val="single" w:sz="4" w:space="0" w:color="D3D3D3"/>
              <w:right w:val="single" w:sz="4" w:space="0" w:color="D3D3D3"/>
            </w:tcBorders>
          </w:tcPr>
          <w:p w14:paraId="6EEA1D32" w14:textId="6C290D75" w:rsidR="002F043A" w:rsidRPr="002B0D1A" w:rsidRDefault="002F043A" w:rsidP="004762BE">
            <w:pPr>
              <w:keepNext/>
              <w:spacing w:after="60"/>
            </w:pPr>
            <w:r w:rsidRPr="002B0D1A">
              <w:rPr>
                <w:rFonts w:ascii="Calibri" w:hAnsi="Calibri"/>
                <w:b/>
                <w:sz w:val="20"/>
              </w:rPr>
              <w:t>Characteristic</w:t>
            </w:r>
          </w:p>
        </w:tc>
        <w:tc>
          <w:tcPr>
            <w:tcW w:w="1830" w:type="dxa"/>
            <w:tcBorders>
              <w:top w:val="single" w:sz="4" w:space="0" w:color="D3D3D3"/>
              <w:left w:val="single" w:sz="4" w:space="0" w:color="D3D3D3"/>
              <w:bottom w:val="single" w:sz="4" w:space="0" w:color="D3D3D3"/>
              <w:right w:val="single" w:sz="4" w:space="0" w:color="D3D3D3"/>
            </w:tcBorders>
          </w:tcPr>
          <w:p w14:paraId="266F0379" w14:textId="77777777" w:rsidR="002F043A" w:rsidRPr="002B0D1A" w:rsidRDefault="002F043A" w:rsidP="004762BE">
            <w:pPr>
              <w:keepNext/>
              <w:spacing w:after="60"/>
              <w:jc w:val="center"/>
            </w:pPr>
            <w:r w:rsidRPr="002B0D1A">
              <w:rPr>
                <w:rFonts w:ascii="Calibri" w:hAnsi="Calibri"/>
                <w:b/>
                <w:sz w:val="20"/>
              </w:rPr>
              <w:t>Female</w:t>
            </w:r>
            <w:r w:rsidRPr="002B0D1A">
              <w:rPr>
                <w:rFonts w:ascii="Calibri" w:hAnsi="Calibri"/>
                <w:sz w:val="20"/>
              </w:rPr>
              <w:t xml:space="preserve"> N = 106</w:t>
            </w:r>
            <w:r w:rsidRPr="002B0D1A">
              <w:rPr>
                <w:rFonts w:ascii="Calibri" w:hAnsi="Calibri"/>
                <w:i/>
                <w:sz w:val="20"/>
                <w:vertAlign w:val="superscript"/>
              </w:rPr>
              <w:t>1</w:t>
            </w:r>
          </w:p>
        </w:tc>
        <w:tc>
          <w:tcPr>
            <w:tcW w:w="1790" w:type="dxa"/>
            <w:tcBorders>
              <w:top w:val="single" w:sz="4" w:space="0" w:color="D3D3D3"/>
              <w:left w:val="single" w:sz="4" w:space="0" w:color="D3D3D3"/>
              <w:bottom w:val="single" w:sz="4" w:space="0" w:color="D3D3D3"/>
              <w:right w:val="single" w:sz="4" w:space="0" w:color="D3D3D3"/>
            </w:tcBorders>
          </w:tcPr>
          <w:p w14:paraId="0BE4F9A0" w14:textId="77777777" w:rsidR="002F043A" w:rsidRPr="002B0D1A" w:rsidRDefault="002F043A" w:rsidP="004762BE">
            <w:pPr>
              <w:keepNext/>
              <w:spacing w:after="60"/>
              <w:jc w:val="center"/>
            </w:pPr>
            <w:r w:rsidRPr="002B0D1A">
              <w:rPr>
                <w:rFonts w:ascii="Calibri" w:hAnsi="Calibri"/>
                <w:b/>
                <w:sz w:val="20"/>
              </w:rPr>
              <w:t>Male</w:t>
            </w:r>
            <w:r w:rsidRPr="002B0D1A">
              <w:rPr>
                <w:rFonts w:ascii="Calibri" w:hAnsi="Calibri"/>
                <w:sz w:val="20"/>
              </w:rPr>
              <w:t xml:space="preserve"> N = 283</w:t>
            </w:r>
            <w:r w:rsidRPr="002B0D1A">
              <w:rPr>
                <w:rFonts w:ascii="Calibri" w:hAnsi="Calibri"/>
                <w:i/>
                <w:sz w:val="20"/>
                <w:vertAlign w:val="superscript"/>
              </w:rPr>
              <w:t>1</w:t>
            </w:r>
          </w:p>
        </w:tc>
      </w:tr>
      <w:tr w:rsidR="002B0D1A" w:rsidRPr="002B0D1A" w14:paraId="26AC5B4D" w14:textId="77777777" w:rsidTr="002B0D1A">
        <w:trPr>
          <w:cantSplit/>
          <w:trHeight w:val="300"/>
          <w:jc w:val="center"/>
        </w:trPr>
        <w:tc>
          <w:tcPr>
            <w:tcW w:w="1991" w:type="dxa"/>
            <w:tcBorders>
              <w:top w:val="single" w:sz="4" w:space="0" w:color="D3D3D3"/>
              <w:left w:val="single" w:sz="0" w:space="0" w:color="D3D3D3"/>
              <w:bottom w:val="single" w:sz="0" w:space="0" w:color="D3D3D3"/>
              <w:right w:val="single" w:sz="0" w:space="0" w:color="D3D3D3"/>
            </w:tcBorders>
          </w:tcPr>
          <w:p w14:paraId="1159EFC9" w14:textId="77777777" w:rsidR="002F043A" w:rsidRPr="002B0D1A" w:rsidRDefault="002F043A" w:rsidP="004762BE">
            <w:pPr>
              <w:keepNext/>
              <w:spacing w:after="60"/>
            </w:pPr>
            <w:r w:rsidRPr="002B0D1A">
              <w:rPr>
                <w:rFonts w:ascii="Calibri" w:hAnsi="Calibri"/>
                <w:sz w:val="20"/>
              </w:rPr>
              <w:t>Age at start of regimen</w:t>
            </w:r>
          </w:p>
        </w:tc>
        <w:tc>
          <w:tcPr>
            <w:tcW w:w="1830" w:type="dxa"/>
            <w:tcBorders>
              <w:top w:val="single" w:sz="4" w:space="0" w:color="D3D3D3"/>
              <w:left w:val="single" w:sz="0" w:space="0" w:color="D3D3D3"/>
              <w:bottom w:val="single" w:sz="0" w:space="0" w:color="D3D3D3"/>
              <w:right w:val="single" w:sz="0" w:space="0" w:color="D3D3D3"/>
            </w:tcBorders>
          </w:tcPr>
          <w:p w14:paraId="4250B575" w14:textId="77777777" w:rsidR="002F043A" w:rsidRPr="002B0D1A" w:rsidRDefault="002F043A" w:rsidP="004762BE">
            <w:pPr>
              <w:keepNext/>
              <w:spacing w:after="60"/>
              <w:jc w:val="center"/>
            </w:pPr>
            <w:r w:rsidRPr="002B0D1A">
              <w:rPr>
                <w:rFonts w:ascii="Calibri" w:hAnsi="Calibri"/>
                <w:sz w:val="20"/>
              </w:rPr>
              <w:t>74, (8</w:t>
            </w:r>
            <w:proofErr w:type="gramStart"/>
            <w:r w:rsidRPr="002B0D1A">
              <w:rPr>
                <w:rFonts w:ascii="Calibri" w:hAnsi="Calibri"/>
                <w:sz w:val="20"/>
              </w:rPr>
              <w:t>) :</w:t>
            </w:r>
            <w:proofErr w:type="gramEnd"/>
            <w:r w:rsidRPr="002B0D1A">
              <w:rPr>
                <w:rFonts w:ascii="Calibri" w:hAnsi="Calibri"/>
                <w:sz w:val="20"/>
              </w:rPr>
              <w:t xml:space="preserve"> 75 (70, 79)</w:t>
            </w:r>
          </w:p>
        </w:tc>
        <w:tc>
          <w:tcPr>
            <w:tcW w:w="1790" w:type="dxa"/>
            <w:tcBorders>
              <w:top w:val="single" w:sz="4" w:space="0" w:color="D3D3D3"/>
              <w:left w:val="single" w:sz="0" w:space="0" w:color="D3D3D3"/>
              <w:bottom w:val="single" w:sz="0" w:space="0" w:color="D3D3D3"/>
              <w:right w:val="single" w:sz="0" w:space="0" w:color="D3D3D3"/>
            </w:tcBorders>
          </w:tcPr>
          <w:p w14:paraId="2D4E0F43" w14:textId="77777777" w:rsidR="002F043A" w:rsidRPr="002B0D1A" w:rsidRDefault="002F043A" w:rsidP="004762BE">
            <w:pPr>
              <w:keepNext/>
              <w:spacing w:after="60"/>
              <w:jc w:val="center"/>
            </w:pPr>
            <w:r w:rsidRPr="002B0D1A">
              <w:rPr>
                <w:rFonts w:ascii="Calibri" w:hAnsi="Calibri"/>
                <w:sz w:val="20"/>
              </w:rPr>
              <w:t>75, (7</w:t>
            </w:r>
            <w:proofErr w:type="gramStart"/>
            <w:r w:rsidRPr="002B0D1A">
              <w:rPr>
                <w:rFonts w:ascii="Calibri" w:hAnsi="Calibri"/>
                <w:sz w:val="20"/>
              </w:rPr>
              <w:t>) :</w:t>
            </w:r>
            <w:proofErr w:type="gramEnd"/>
            <w:r w:rsidRPr="002B0D1A">
              <w:rPr>
                <w:rFonts w:ascii="Calibri" w:hAnsi="Calibri"/>
                <w:sz w:val="20"/>
              </w:rPr>
              <w:t xml:space="preserve"> 75 (70, 79)</w:t>
            </w:r>
          </w:p>
        </w:tc>
      </w:tr>
      <w:tr w:rsidR="002B0D1A" w:rsidRPr="002B0D1A" w14:paraId="11F4B5FB" w14:textId="77777777" w:rsidTr="001E1C2F">
        <w:trPr>
          <w:cantSplit/>
          <w:trHeight w:val="300"/>
          <w:jc w:val="center"/>
        </w:trPr>
        <w:tc>
          <w:tcPr>
            <w:tcW w:w="5611" w:type="dxa"/>
            <w:gridSpan w:val="3"/>
          </w:tcPr>
          <w:p w14:paraId="3D376A45" w14:textId="77777777" w:rsidR="002F043A" w:rsidRPr="002B0D1A" w:rsidRDefault="002F043A" w:rsidP="004762BE">
            <w:pPr>
              <w:keepNext/>
              <w:spacing w:after="60"/>
            </w:pPr>
            <w:r w:rsidRPr="002B0D1A">
              <w:rPr>
                <w:rFonts w:ascii="Calibri" w:hAnsi="Calibri"/>
                <w:i/>
                <w:sz w:val="20"/>
                <w:vertAlign w:val="superscript"/>
              </w:rPr>
              <w:t>1</w:t>
            </w:r>
            <w:r w:rsidRPr="002B0D1A">
              <w:rPr>
                <w:rFonts w:ascii="Calibri" w:hAnsi="Calibri"/>
                <w:sz w:val="20"/>
              </w:rPr>
              <w:t>Mean, (SD</w:t>
            </w:r>
            <w:proofErr w:type="gramStart"/>
            <w:r w:rsidRPr="002B0D1A">
              <w:rPr>
                <w:rFonts w:ascii="Calibri" w:hAnsi="Calibri"/>
                <w:sz w:val="20"/>
              </w:rPr>
              <w:t>) :</w:t>
            </w:r>
            <w:proofErr w:type="gramEnd"/>
            <w:r w:rsidRPr="002B0D1A">
              <w:rPr>
                <w:rFonts w:ascii="Calibri" w:hAnsi="Calibri"/>
                <w:sz w:val="20"/>
              </w:rPr>
              <w:t xml:space="preserve"> Median (Q1, Q3)</w:t>
            </w:r>
          </w:p>
        </w:tc>
      </w:tr>
    </w:tbl>
    <w:p w14:paraId="34FB844F" w14:textId="2FD1544D" w:rsidR="002F043A" w:rsidRPr="002B0D1A" w:rsidRDefault="002F043A" w:rsidP="001E1C2F">
      <w:pPr>
        <w:pStyle w:val="BodyText"/>
        <w:jc w:val="center"/>
      </w:pPr>
    </w:p>
    <w:p w14:paraId="7AFD8D77" w14:textId="77777777" w:rsidR="003F29B7" w:rsidRPr="002B0D1A" w:rsidRDefault="6C25CD0E" w:rsidP="116F71F9">
      <w:pPr>
        <w:pStyle w:val="BodyText"/>
        <w:rPr>
          <w:rFonts w:eastAsiaTheme="minorEastAsia"/>
        </w:rPr>
      </w:pPr>
      <w:r w:rsidRPr="002B0D1A">
        <w:rPr>
          <w:rFonts w:eastAsiaTheme="minorEastAsia"/>
        </w:rPr>
        <w:t xml:space="preserve">Cohort 1 </w:t>
      </w:r>
      <w:r w:rsidR="625CB2B1" w:rsidRPr="002B0D1A">
        <w:rPr>
          <w:rFonts w:eastAsiaTheme="minorEastAsia"/>
        </w:rPr>
        <w:t xml:space="preserve">Figure 1: Age distribution of patients who have received </w:t>
      </w:r>
      <w:proofErr w:type="spellStart"/>
      <w:r w:rsidR="625CB2B1" w:rsidRPr="002B0D1A">
        <w:rPr>
          <w:rFonts w:eastAsiaTheme="minorEastAsia"/>
        </w:rPr>
        <w:t>bendamustine</w:t>
      </w:r>
      <w:proofErr w:type="spellEnd"/>
      <w:r w:rsidR="625CB2B1" w:rsidRPr="002B0D1A">
        <w:rPr>
          <w:rFonts w:eastAsiaTheme="minorEastAsia"/>
        </w:rPr>
        <w:t xml:space="preserve"> </w:t>
      </w:r>
      <w:r w:rsidR="451E2D93" w:rsidRPr="002B0D1A">
        <w:rPr>
          <w:rFonts w:eastAsiaTheme="minorEastAsia"/>
        </w:rPr>
        <w:t>and</w:t>
      </w:r>
      <w:r w:rsidR="625CB2B1" w:rsidRPr="002B0D1A">
        <w:rPr>
          <w:rFonts w:eastAsiaTheme="minorEastAsia"/>
        </w:rPr>
        <w:t xml:space="preserve"> rituximab</w:t>
      </w:r>
    </w:p>
    <w:p w14:paraId="23718FC9" w14:textId="5FA93FB3" w:rsidR="002F043A" w:rsidRPr="002B0D1A" w:rsidRDefault="003F29B7" w:rsidP="003F29B7">
      <w:pPr>
        <w:pStyle w:val="BodyText"/>
        <w:jc w:val="center"/>
      </w:pPr>
      <w:r w:rsidRPr="002B0D1A">
        <w:rPr>
          <w:noProof/>
        </w:rPr>
        <w:drawing>
          <wp:inline distT="0" distB="0" distL="0" distR="0" wp14:anchorId="5C2A16AC" wp14:editId="78FEF44B">
            <wp:extent cx="3928745" cy="2731670"/>
            <wp:effectExtent l="0" t="0" r="0" b="0"/>
            <wp:docPr id="715133656" name="Picture" descr="A histogram showing age distribution for individuals who have received bendamustine + rituximab"/>
            <wp:cNvGraphicFramePr/>
            <a:graphic xmlns:a="http://schemas.openxmlformats.org/drawingml/2006/main">
              <a:graphicData uri="http://schemas.openxmlformats.org/drawingml/2006/picture">
                <pic:pic xmlns:pic="http://schemas.openxmlformats.org/drawingml/2006/picture">
                  <pic:nvPicPr>
                    <pic:cNvPr id="715133656" name="Picture" descr="A histogram showing age distribution for individuals who have received bendamustine + rituximab"/>
                    <pic:cNvPicPr>
                      <a:picLocks noChangeAspect="1" noChangeArrowheads="1"/>
                    </pic:cNvPicPr>
                  </pic:nvPicPr>
                  <pic:blipFill rotWithShape="1">
                    <a:blip r:embed="rId11"/>
                    <a:srcRect t="13086" b="2"/>
                    <a:stretch>
                      <a:fillRect/>
                    </a:stretch>
                  </pic:blipFill>
                  <pic:spPr bwMode="auto">
                    <a:xfrm>
                      <a:off x="0" y="0"/>
                      <a:ext cx="3929376" cy="2732109"/>
                    </a:xfrm>
                    <a:prstGeom prst="rect">
                      <a:avLst/>
                    </a:prstGeom>
                    <a:noFill/>
                    <a:ln>
                      <a:noFill/>
                    </a:ln>
                    <a:extLst>
                      <a:ext uri="{53640926-AAD7-44D8-BBD7-CCE9431645EC}">
                        <a14:shadowObscured xmlns:a14="http://schemas.microsoft.com/office/drawing/2010/main"/>
                      </a:ext>
                    </a:extLst>
                  </pic:spPr>
                </pic:pic>
              </a:graphicData>
            </a:graphic>
          </wp:inline>
        </w:drawing>
      </w:r>
    </w:p>
    <w:p w14:paraId="0681D96A" w14:textId="77777777" w:rsidR="003F29B7" w:rsidRPr="002B0D1A" w:rsidRDefault="003F29B7" w:rsidP="002F043A">
      <w:pPr>
        <w:rPr>
          <w:rFonts w:eastAsiaTheme="minorEastAsia"/>
        </w:rPr>
      </w:pPr>
    </w:p>
    <w:p w14:paraId="13FAA148" w14:textId="77777777" w:rsidR="003F29B7" w:rsidRPr="002B0D1A" w:rsidRDefault="003F29B7" w:rsidP="002F043A">
      <w:pPr>
        <w:rPr>
          <w:rFonts w:eastAsiaTheme="minorEastAsia"/>
        </w:rPr>
      </w:pPr>
    </w:p>
    <w:p w14:paraId="4A64A20B" w14:textId="77777777" w:rsidR="003F29B7" w:rsidRPr="002B0D1A" w:rsidRDefault="003F29B7" w:rsidP="002F043A">
      <w:pPr>
        <w:rPr>
          <w:rFonts w:eastAsiaTheme="minorEastAsia"/>
        </w:rPr>
      </w:pPr>
    </w:p>
    <w:p w14:paraId="2B01C03B" w14:textId="77777777" w:rsidR="003F29B7" w:rsidRPr="002B0D1A" w:rsidRDefault="003F29B7" w:rsidP="002F043A">
      <w:pPr>
        <w:rPr>
          <w:rFonts w:eastAsiaTheme="minorEastAsia"/>
        </w:rPr>
      </w:pPr>
    </w:p>
    <w:p w14:paraId="0693A0AE" w14:textId="77777777" w:rsidR="003F29B7" w:rsidRPr="002B0D1A" w:rsidRDefault="003F29B7" w:rsidP="002F043A">
      <w:pPr>
        <w:rPr>
          <w:rFonts w:eastAsiaTheme="minorEastAsia"/>
        </w:rPr>
      </w:pPr>
    </w:p>
    <w:p w14:paraId="382AD298" w14:textId="08FA54CB" w:rsidR="002F043A" w:rsidRPr="002B0D1A" w:rsidRDefault="33524066" w:rsidP="002F043A">
      <w:pPr>
        <w:rPr>
          <w:rFonts w:eastAsiaTheme="minorEastAsia"/>
        </w:rPr>
      </w:pPr>
      <w:r w:rsidRPr="002B0D1A">
        <w:rPr>
          <w:rFonts w:eastAsiaTheme="minorEastAsia"/>
        </w:rPr>
        <w:t xml:space="preserve">Cohort 1 </w:t>
      </w:r>
      <w:r w:rsidR="0D716BDD" w:rsidRPr="002B0D1A">
        <w:rPr>
          <w:rFonts w:eastAsiaTheme="minorEastAsia"/>
        </w:rPr>
        <w:t xml:space="preserve">Figure 2: Age distribution of patients who have received </w:t>
      </w:r>
      <w:proofErr w:type="spellStart"/>
      <w:r w:rsidR="0D716BDD" w:rsidRPr="002B0D1A">
        <w:rPr>
          <w:rFonts w:eastAsiaTheme="minorEastAsia"/>
        </w:rPr>
        <w:t>bendamustine</w:t>
      </w:r>
      <w:proofErr w:type="spellEnd"/>
      <w:r w:rsidR="0D716BDD" w:rsidRPr="002B0D1A">
        <w:rPr>
          <w:rFonts w:eastAsiaTheme="minorEastAsia"/>
        </w:rPr>
        <w:t xml:space="preserve"> </w:t>
      </w:r>
      <w:r w:rsidR="10C67B48" w:rsidRPr="002B0D1A">
        <w:rPr>
          <w:rFonts w:eastAsiaTheme="minorEastAsia"/>
        </w:rPr>
        <w:t>and</w:t>
      </w:r>
      <w:r w:rsidR="0D716BDD" w:rsidRPr="002B0D1A">
        <w:rPr>
          <w:rFonts w:eastAsiaTheme="minorEastAsia"/>
        </w:rPr>
        <w:t xml:space="preserve"> rituximab, by gender</w:t>
      </w:r>
    </w:p>
    <w:p w14:paraId="67CE1C12" w14:textId="50F95519" w:rsidR="003F29B7" w:rsidRPr="002B0D1A" w:rsidRDefault="003F29B7" w:rsidP="002F043A">
      <w:r w:rsidRPr="002B0D1A">
        <w:rPr>
          <w:noProof/>
        </w:rPr>
        <w:lastRenderedPageBreak/>
        <w:drawing>
          <wp:inline distT="0" distB="0" distL="0" distR="0" wp14:anchorId="08427415" wp14:editId="6FF17F96">
            <wp:extent cx="3982705" cy="2762214"/>
            <wp:effectExtent l="0" t="0" r="0" b="635"/>
            <wp:docPr id="1186590576" name="Picture" descr="A histogram showing age distribution for individuals who have received bendamustine + rituximab, split by gender"/>
            <wp:cNvGraphicFramePr/>
            <a:graphic xmlns:a="http://schemas.openxmlformats.org/drawingml/2006/main">
              <a:graphicData uri="http://schemas.openxmlformats.org/drawingml/2006/picture">
                <pic:pic xmlns:pic="http://schemas.openxmlformats.org/drawingml/2006/picture">
                  <pic:nvPicPr>
                    <pic:cNvPr id="1186590576" name="Picture" descr="A histogram showing age distribution for individuals who have received bendamustine + rituximab, split by gender"/>
                    <pic:cNvPicPr>
                      <a:picLocks noChangeAspect="1" noChangeArrowheads="1"/>
                    </pic:cNvPicPr>
                  </pic:nvPicPr>
                  <pic:blipFill>
                    <a:blip r:embed="rId12"/>
                    <a:srcRect t="13306"/>
                    <a:stretch>
                      <a:fillRect/>
                    </a:stretch>
                  </pic:blipFill>
                  <pic:spPr bwMode="auto">
                    <a:xfrm>
                      <a:off x="0" y="0"/>
                      <a:ext cx="3982705" cy="2762214"/>
                    </a:xfrm>
                    <a:prstGeom prst="rect">
                      <a:avLst/>
                    </a:prstGeom>
                    <a:noFill/>
                    <a:ln w="9525">
                      <a:noFill/>
                      <a:headEnd/>
                      <a:tailEnd/>
                    </a:ln>
                  </pic:spPr>
                </pic:pic>
              </a:graphicData>
            </a:graphic>
          </wp:inline>
        </w:drawing>
      </w:r>
    </w:p>
    <w:p w14:paraId="3CA078E0" w14:textId="77777777" w:rsidR="003217C9" w:rsidRPr="002B0D1A" w:rsidRDefault="003217C9">
      <w:pPr>
        <w:rPr>
          <w:rFonts w:asciiTheme="majorHAnsi" w:eastAsiaTheme="majorEastAsia" w:hAnsiTheme="majorHAnsi" w:cstheme="majorBidi"/>
          <w:b/>
          <w:bCs/>
        </w:rPr>
      </w:pPr>
      <w:r w:rsidRPr="002B0D1A">
        <w:br w:type="page"/>
      </w:r>
    </w:p>
    <w:p w14:paraId="5DDDF3F9" w14:textId="07BB6F10" w:rsidR="002F043A" w:rsidRPr="002B0D1A" w:rsidRDefault="002F043A" w:rsidP="002F043A">
      <w:pPr>
        <w:pStyle w:val="Heading3"/>
        <w:rPr>
          <w:color w:val="auto"/>
        </w:rPr>
      </w:pPr>
      <w:r w:rsidRPr="002B0D1A">
        <w:rPr>
          <w:color w:val="auto"/>
        </w:rPr>
        <w:lastRenderedPageBreak/>
        <w:t>Overall Survival</w:t>
      </w:r>
    </w:p>
    <w:p w14:paraId="26E580BC" w14:textId="77777777" w:rsidR="002F043A" w:rsidRPr="002B0D1A" w:rsidRDefault="002F043A" w:rsidP="002F043A">
      <w:pPr>
        <w:pStyle w:val="Heading4"/>
        <w:rPr>
          <w:color w:val="auto"/>
        </w:rPr>
      </w:pPr>
      <w:r w:rsidRPr="002B0D1A">
        <w:rPr>
          <w:color w:val="auto"/>
        </w:rPr>
        <w:t>Base K-M plot</w:t>
      </w:r>
    </w:p>
    <w:p w14:paraId="4D8867A4" w14:textId="7111D13D" w:rsidR="002F043A" w:rsidRPr="002B0D1A" w:rsidRDefault="002F043A" w:rsidP="002F043A">
      <w:pPr>
        <w:pStyle w:val="FirstParagraph"/>
      </w:pPr>
      <w:r w:rsidRPr="002B0D1A">
        <w:t xml:space="preserve">The Kaplan-Meier plot below shows survival over time for those receiving a treatment regimen of </w:t>
      </w:r>
      <w:proofErr w:type="spellStart"/>
      <w:r w:rsidRPr="002B0D1A">
        <w:t>bendamustine</w:t>
      </w:r>
      <w:proofErr w:type="spellEnd"/>
      <w:r w:rsidRPr="002B0D1A">
        <w:t xml:space="preserve"> </w:t>
      </w:r>
      <w:r w:rsidR="1A670DAB" w:rsidRPr="002B0D1A">
        <w:t>and</w:t>
      </w:r>
      <w:r w:rsidRPr="002B0D1A">
        <w:t xml:space="preserve"> rituximab.</w:t>
      </w:r>
    </w:p>
    <w:p w14:paraId="04FCD307" w14:textId="5AD57843" w:rsidR="002F043A" w:rsidRPr="002B0D1A" w:rsidRDefault="002F043A" w:rsidP="001E1C2F">
      <w:pPr>
        <w:pStyle w:val="BodyText"/>
        <w:jc w:val="center"/>
      </w:pPr>
    </w:p>
    <w:p w14:paraId="44AAD2AC" w14:textId="34CB99C7" w:rsidR="71829693" w:rsidRPr="002B0D1A" w:rsidRDefault="71829693" w:rsidP="116F71F9">
      <w:pPr>
        <w:rPr>
          <w:rFonts w:eastAsiaTheme="minorEastAsia"/>
        </w:rPr>
      </w:pPr>
      <w:r w:rsidRPr="002B0D1A">
        <w:rPr>
          <w:rFonts w:eastAsiaTheme="minorEastAsia"/>
        </w:rPr>
        <w:t xml:space="preserve">Cohort 1 </w:t>
      </w:r>
      <w:r w:rsidR="3EC3120C" w:rsidRPr="002B0D1A">
        <w:rPr>
          <w:rFonts w:eastAsiaTheme="minorEastAsia"/>
        </w:rPr>
        <w:t>Figure 3: Overall survival</w:t>
      </w:r>
      <w:r w:rsidR="5DAC84A2" w:rsidRPr="002B0D1A">
        <w:rPr>
          <w:rFonts w:eastAsiaTheme="minorEastAsia"/>
        </w:rPr>
        <w:t xml:space="preserve"> amongst</w:t>
      </w:r>
      <w:r w:rsidR="3EC3120C" w:rsidRPr="002B0D1A">
        <w:rPr>
          <w:rFonts w:eastAsiaTheme="minorEastAsia"/>
        </w:rPr>
        <w:t xml:space="preserve"> patients who have received </w:t>
      </w:r>
      <w:proofErr w:type="spellStart"/>
      <w:r w:rsidR="3EC3120C" w:rsidRPr="002B0D1A">
        <w:rPr>
          <w:rFonts w:eastAsiaTheme="minorEastAsia"/>
        </w:rPr>
        <w:t>bendamustine</w:t>
      </w:r>
      <w:proofErr w:type="spellEnd"/>
      <w:r w:rsidR="3EC3120C" w:rsidRPr="002B0D1A">
        <w:rPr>
          <w:rFonts w:eastAsiaTheme="minorEastAsia"/>
        </w:rPr>
        <w:t xml:space="preserve"> </w:t>
      </w:r>
      <w:r w:rsidR="2344EC3E" w:rsidRPr="002B0D1A">
        <w:rPr>
          <w:rFonts w:eastAsiaTheme="minorEastAsia"/>
        </w:rPr>
        <w:t>and</w:t>
      </w:r>
      <w:r w:rsidR="3EC3120C" w:rsidRPr="002B0D1A">
        <w:rPr>
          <w:rFonts w:eastAsiaTheme="minorEastAsia"/>
        </w:rPr>
        <w:t xml:space="preserve"> rituximab</w:t>
      </w:r>
    </w:p>
    <w:p w14:paraId="7B27B29B" w14:textId="74ACFEE3" w:rsidR="003217C9" w:rsidRPr="002B0D1A" w:rsidRDefault="003217C9" w:rsidP="003217C9">
      <w:pPr>
        <w:jc w:val="center"/>
        <w:rPr>
          <w:rFonts w:eastAsiaTheme="minorEastAsia"/>
        </w:rPr>
      </w:pPr>
      <w:r w:rsidRPr="002B0D1A">
        <w:rPr>
          <w:noProof/>
        </w:rPr>
        <w:drawing>
          <wp:inline distT="0" distB="0" distL="0" distR="0" wp14:anchorId="2BBB2FB2" wp14:editId="3A244258">
            <wp:extent cx="4620126" cy="3696101"/>
            <wp:effectExtent l="0" t="0" r="0" b="0"/>
            <wp:docPr id="1873423575" name="Picture" descr="A Kaplan-Meier plot showing overall survival over time for individuals who have received bendamustine and rituximab."/>
            <wp:cNvGraphicFramePr/>
            <a:graphic xmlns:a="http://schemas.openxmlformats.org/drawingml/2006/main">
              <a:graphicData uri="http://schemas.openxmlformats.org/drawingml/2006/picture">
                <pic:pic xmlns:pic="http://schemas.openxmlformats.org/drawingml/2006/picture">
                  <pic:nvPicPr>
                    <pic:cNvPr id="1873423575" name="Picture" descr="A Kaplan-Meier plot showing overall survival over time for individuals who have received bendamustine and rituximab."/>
                    <pic:cNvPicPr>
                      <a:picLocks noChangeAspect="1" noChangeArrowheads="1"/>
                    </pic:cNvPicPr>
                  </pic:nvPicPr>
                  <pic:blipFill>
                    <a:blip r:embed="rId13"/>
                    <a:stretch>
                      <a:fillRect/>
                    </a:stretch>
                  </pic:blipFill>
                  <pic:spPr bwMode="auto">
                    <a:xfrm>
                      <a:off x="0" y="0"/>
                      <a:ext cx="4620126" cy="3696101"/>
                    </a:xfrm>
                    <a:prstGeom prst="rect">
                      <a:avLst/>
                    </a:prstGeom>
                    <a:noFill/>
                    <a:ln w="9525">
                      <a:noFill/>
                      <a:headEnd/>
                      <a:tailEnd/>
                    </a:ln>
                  </pic:spPr>
                </pic:pic>
              </a:graphicData>
            </a:graphic>
          </wp:inline>
        </w:drawing>
      </w:r>
    </w:p>
    <w:p w14:paraId="72385BDA" w14:textId="77777777" w:rsidR="002F043A" w:rsidRPr="002B0D1A" w:rsidRDefault="002F043A" w:rsidP="002F043A">
      <w:pPr>
        <w:pStyle w:val="BodyText"/>
      </w:pPr>
      <w:r w:rsidRPr="002B0D1A">
        <w:t>Median survival was 40.51 months, and restricted mean survival (over the whole curve) was 45.4 months. The minimum follow-up time was 0.1 months, median 25.1 months, and maximum follow-up time of 91.1 months.</w:t>
      </w:r>
    </w:p>
    <w:p w14:paraId="7728AFC1" w14:textId="77777777" w:rsidR="002F043A" w:rsidRPr="002B0D1A" w:rsidRDefault="002F043A" w:rsidP="002F043A">
      <w:r w:rsidRPr="002B0D1A">
        <w:br w:type="page"/>
      </w:r>
    </w:p>
    <w:p w14:paraId="6EEB7F2A" w14:textId="77777777" w:rsidR="002F043A" w:rsidRPr="002B0D1A" w:rsidRDefault="002F043A" w:rsidP="002F043A">
      <w:pPr>
        <w:pStyle w:val="Heading4"/>
        <w:rPr>
          <w:color w:val="auto"/>
        </w:rPr>
      </w:pPr>
      <w:r w:rsidRPr="002B0D1A">
        <w:rPr>
          <w:color w:val="auto"/>
        </w:rPr>
        <w:lastRenderedPageBreak/>
        <w:t>Exponential</w:t>
      </w:r>
    </w:p>
    <w:p w14:paraId="71F63118" w14:textId="1349EA2D" w:rsidR="49DFF217" w:rsidRPr="002B0D1A" w:rsidRDefault="003217C9" w:rsidP="001E1C2F">
      <w:pPr>
        <w:spacing w:line="259" w:lineRule="auto"/>
        <w:rPr>
          <w:rFonts w:eastAsiaTheme="minorEastAsia"/>
        </w:rPr>
      </w:pPr>
      <w:r w:rsidRPr="002B0D1A">
        <w:rPr>
          <w:rFonts w:eastAsiaTheme="minorEastAsia"/>
        </w:rPr>
        <w:br/>
      </w:r>
      <w:r w:rsidR="34885DEA" w:rsidRPr="002B0D1A">
        <w:rPr>
          <w:rFonts w:eastAsiaTheme="minorEastAsia"/>
        </w:rPr>
        <w:t xml:space="preserve">Cohort 1 Figure 4: </w:t>
      </w:r>
      <w:r w:rsidR="6A44BC9A" w:rsidRPr="002B0D1A">
        <w:rPr>
          <w:rFonts w:eastAsiaTheme="minorEastAsia"/>
        </w:rPr>
        <w:t xml:space="preserve">Overall survival against </w:t>
      </w:r>
      <w:r w:rsidR="0036793E" w:rsidRPr="002B0D1A">
        <w:rPr>
          <w:rFonts w:eastAsiaTheme="minorEastAsia"/>
        </w:rPr>
        <w:t>e</w:t>
      </w:r>
      <w:r w:rsidR="6A44BC9A" w:rsidRPr="002B0D1A">
        <w:rPr>
          <w:rFonts w:eastAsiaTheme="minorEastAsia"/>
        </w:rPr>
        <w:t>xponential survival function</w:t>
      </w:r>
    </w:p>
    <w:p w14:paraId="3F23FB76" w14:textId="562C0007" w:rsidR="3D32BA21" w:rsidRPr="002B0D1A" w:rsidRDefault="003217C9" w:rsidP="003217C9">
      <w:pPr>
        <w:spacing w:line="259" w:lineRule="auto"/>
        <w:jc w:val="center"/>
        <w:rPr>
          <w:rFonts w:eastAsiaTheme="minorEastAsia"/>
        </w:rPr>
      </w:pPr>
      <w:r w:rsidRPr="002B0D1A">
        <w:rPr>
          <w:noProof/>
        </w:rPr>
        <w:drawing>
          <wp:inline distT="0" distB="0" distL="0" distR="0" wp14:anchorId="7109DEBD" wp14:editId="71FDC0D7">
            <wp:extent cx="4620126" cy="3696101"/>
            <wp:effectExtent l="0" t="0" r="0" b="0"/>
            <wp:docPr id="1725501031" name="Picture" descr="A Kaplan-Meier plot showing overall survival over time for individuals who have received bendamustine and rituximab, with an overlaid exponential model fit. "/>
            <wp:cNvGraphicFramePr/>
            <a:graphic xmlns:a="http://schemas.openxmlformats.org/drawingml/2006/main">
              <a:graphicData uri="http://schemas.openxmlformats.org/drawingml/2006/picture">
                <pic:pic xmlns:pic="http://schemas.openxmlformats.org/drawingml/2006/picture">
                  <pic:nvPicPr>
                    <pic:cNvPr id="1725501031" name="Picture" descr="A Kaplan-Meier plot showing overall survival over time for individuals who have received bendamustine and rituximab, with an overlaid exponential model fit. "/>
                    <pic:cNvPicPr>
                      <a:picLocks noChangeAspect="1" noChangeArrowheads="1"/>
                    </pic:cNvPicPr>
                  </pic:nvPicPr>
                  <pic:blipFill>
                    <a:blip r:embed="rId14"/>
                    <a:stretch>
                      <a:fillRect/>
                    </a:stretch>
                  </pic:blipFill>
                  <pic:spPr bwMode="auto">
                    <a:xfrm>
                      <a:off x="0" y="0"/>
                      <a:ext cx="4620126" cy="3696101"/>
                    </a:xfrm>
                    <a:prstGeom prst="rect">
                      <a:avLst/>
                    </a:prstGeom>
                    <a:noFill/>
                    <a:ln w="9525">
                      <a:noFill/>
                      <a:headEnd/>
                      <a:tailEnd/>
                    </a:ln>
                  </pic:spPr>
                </pic:pic>
              </a:graphicData>
            </a:graphic>
          </wp:inline>
        </w:drawing>
      </w:r>
    </w:p>
    <w:p w14:paraId="7F9F5CA2" w14:textId="539513AF" w:rsidR="002F043A" w:rsidRPr="002B0D1A" w:rsidRDefault="5BE3C44C" w:rsidP="4595F145">
      <w:pPr>
        <w:keepNext/>
        <w:spacing w:after="60"/>
        <w:rPr>
          <w:rFonts w:eastAsiaTheme="minorEastAsia"/>
        </w:rPr>
      </w:pPr>
      <w:r w:rsidRPr="002B0D1A">
        <w:rPr>
          <w:rFonts w:eastAsiaTheme="minorEastAsia"/>
        </w:rPr>
        <w:t xml:space="preserve">Cohort 1 </w:t>
      </w:r>
      <w:r w:rsidR="1439FCF7" w:rsidRPr="002B0D1A">
        <w:rPr>
          <w:rFonts w:eastAsiaTheme="minorEastAsia"/>
        </w:rPr>
        <w:t xml:space="preserve">Table </w:t>
      </w:r>
      <w:r w:rsidR="002F043A" w:rsidRPr="002B0D1A">
        <w:fldChar w:fldCharType="begin"/>
      </w:r>
      <w:r w:rsidR="002F043A" w:rsidRPr="002B0D1A">
        <w:instrText xml:space="preserve"> SEQ Table \* ARABIC </w:instrText>
      </w:r>
      <w:r w:rsidR="002F043A" w:rsidRPr="002B0D1A">
        <w:fldChar w:fldCharType="separate"/>
      </w:r>
      <w:r w:rsidR="002F043A" w:rsidRPr="002B0D1A">
        <w:fldChar w:fldCharType="end"/>
      </w:r>
      <w:r w:rsidR="2F025349" w:rsidRPr="002B0D1A">
        <w:rPr>
          <w:rFonts w:eastAsiaTheme="minorEastAsia"/>
        </w:rPr>
        <w:t>2</w:t>
      </w:r>
      <w:r w:rsidR="1439FCF7" w:rsidRPr="002B0D1A">
        <w:rPr>
          <w:rFonts w:eastAsiaTheme="minorEastAsia"/>
        </w:rPr>
        <w:t>: Survival Model Fit Summary (Exponential distribution)</w:t>
      </w:r>
    </w:p>
    <w:tbl>
      <w:tblPr>
        <w:tblW w:w="5880" w:type="dxa"/>
        <w:jc w:val="center"/>
        <w:tblCellMar>
          <w:left w:w="60" w:type="dxa"/>
          <w:right w:w="60" w:type="dxa"/>
        </w:tblCellMar>
        <w:tblLook w:val="0000" w:firstRow="0" w:lastRow="0" w:firstColumn="0" w:lastColumn="0" w:noHBand="0" w:noVBand="0"/>
      </w:tblPr>
      <w:tblGrid>
        <w:gridCol w:w="1176"/>
        <w:gridCol w:w="1176"/>
        <w:gridCol w:w="1176"/>
        <w:gridCol w:w="1176"/>
        <w:gridCol w:w="1176"/>
      </w:tblGrid>
      <w:tr w:rsidR="002B0D1A" w:rsidRPr="002B0D1A" w14:paraId="67B2A3A0" w14:textId="77777777" w:rsidTr="002B0D1A">
        <w:trPr>
          <w:cantSplit/>
          <w:trHeight w:val="300"/>
          <w:tblHeader/>
          <w:jc w:val="center"/>
        </w:trPr>
        <w:tc>
          <w:tcPr>
            <w:tcW w:w="1176" w:type="dxa"/>
            <w:tcBorders>
              <w:top w:val="single" w:sz="4" w:space="0" w:color="D3D3D3"/>
              <w:left w:val="single" w:sz="4" w:space="0" w:color="D3D3D3"/>
              <w:bottom w:val="single" w:sz="4" w:space="0" w:color="D3D3D3"/>
              <w:right w:val="single" w:sz="4" w:space="0" w:color="D3D3D3"/>
            </w:tcBorders>
          </w:tcPr>
          <w:p w14:paraId="1FB1A98A" w14:textId="77777777" w:rsidR="002F043A" w:rsidRPr="002B0D1A" w:rsidRDefault="002F043A" w:rsidP="7ADB2319">
            <w:pPr>
              <w:keepNext/>
              <w:spacing w:after="60"/>
              <w:rPr>
                <w:rFonts w:ascii="Calibri" w:hAnsi="Calibri"/>
                <w:sz w:val="20"/>
                <w:szCs w:val="20"/>
              </w:rPr>
            </w:pPr>
            <w:r w:rsidRPr="002B0D1A">
              <w:rPr>
                <w:rFonts w:ascii="Calibri" w:hAnsi="Calibri"/>
                <w:sz w:val="20"/>
                <w:szCs w:val="20"/>
              </w:rPr>
              <w:t>Parameter</w:t>
            </w:r>
          </w:p>
        </w:tc>
        <w:tc>
          <w:tcPr>
            <w:tcW w:w="1176" w:type="dxa"/>
            <w:tcBorders>
              <w:top w:val="single" w:sz="4" w:space="0" w:color="D3D3D3"/>
              <w:left w:val="single" w:sz="4" w:space="0" w:color="D3D3D3"/>
              <w:bottom w:val="single" w:sz="4" w:space="0" w:color="D3D3D3"/>
              <w:right w:val="single" w:sz="4" w:space="0" w:color="D3D3D3"/>
            </w:tcBorders>
          </w:tcPr>
          <w:p w14:paraId="7DC1E22E" w14:textId="77777777" w:rsidR="002F043A" w:rsidRPr="002B0D1A" w:rsidRDefault="002F043A" w:rsidP="004762BE">
            <w:pPr>
              <w:keepNext/>
              <w:spacing w:after="60"/>
              <w:jc w:val="right"/>
            </w:pPr>
            <w:r w:rsidRPr="002B0D1A">
              <w:rPr>
                <w:rFonts w:ascii="Calibri" w:hAnsi="Calibri"/>
                <w:sz w:val="20"/>
              </w:rPr>
              <w:t>Estimate</w:t>
            </w:r>
          </w:p>
        </w:tc>
        <w:tc>
          <w:tcPr>
            <w:tcW w:w="1176" w:type="dxa"/>
            <w:tcBorders>
              <w:top w:val="single" w:sz="4" w:space="0" w:color="D3D3D3"/>
              <w:left w:val="single" w:sz="4" w:space="0" w:color="D3D3D3"/>
              <w:bottom w:val="single" w:sz="4" w:space="0" w:color="D3D3D3"/>
              <w:right w:val="single" w:sz="4" w:space="0" w:color="D3D3D3"/>
            </w:tcBorders>
          </w:tcPr>
          <w:p w14:paraId="120EF0C1" w14:textId="77777777" w:rsidR="002F043A" w:rsidRPr="002B0D1A" w:rsidRDefault="002F043A" w:rsidP="004762BE">
            <w:pPr>
              <w:keepNext/>
              <w:spacing w:after="60"/>
              <w:jc w:val="right"/>
            </w:pPr>
            <w:r w:rsidRPr="002B0D1A">
              <w:rPr>
                <w:rFonts w:ascii="Calibri" w:hAnsi="Calibri"/>
                <w:sz w:val="20"/>
              </w:rPr>
              <w:t>Std. Error</w:t>
            </w:r>
          </w:p>
        </w:tc>
        <w:tc>
          <w:tcPr>
            <w:tcW w:w="1176" w:type="dxa"/>
            <w:tcBorders>
              <w:top w:val="single" w:sz="4" w:space="0" w:color="D3D3D3"/>
              <w:left w:val="single" w:sz="4" w:space="0" w:color="D3D3D3"/>
              <w:bottom w:val="single" w:sz="4" w:space="0" w:color="D3D3D3"/>
              <w:right w:val="single" w:sz="4" w:space="0" w:color="D3D3D3"/>
            </w:tcBorders>
          </w:tcPr>
          <w:p w14:paraId="6236E145" w14:textId="77777777" w:rsidR="002F043A" w:rsidRPr="002B0D1A" w:rsidRDefault="002F043A" w:rsidP="004762BE">
            <w:pPr>
              <w:keepNext/>
              <w:spacing w:after="60"/>
              <w:jc w:val="right"/>
            </w:pPr>
            <w:r w:rsidRPr="002B0D1A">
              <w:rPr>
                <w:rFonts w:ascii="Calibri" w:hAnsi="Calibri"/>
                <w:sz w:val="20"/>
              </w:rPr>
              <w:t>z</w:t>
            </w:r>
          </w:p>
        </w:tc>
        <w:tc>
          <w:tcPr>
            <w:tcW w:w="1176" w:type="dxa"/>
            <w:tcBorders>
              <w:top w:val="single" w:sz="4" w:space="0" w:color="D3D3D3"/>
              <w:left w:val="single" w:sz="4" w:space="0" w:color="D3D3D3"/>
              <w:bottom w:val="single" w:sz="4" w:space="0" w:color="D3D3D3"/>
              <w:right w:val="single" w:sz="4" w:space="0" w:color="D3D3D3"/>
            </w:tcBorders>
          </w:tcPr>
          <w:p w14:paraId="6E6D0701" w14:textId="77777777" w:rsidR="002F043A" w:rsidRPr="002B0D1A" w:rsidRDefault="002F043A" w:rsidP="004762BE">
            <w:pPr>
              <w:keepNext/>
              <w:spacing w:after="60"/>
              <w:jc w:val="right"/>
            </w:pPr>
            <w:r w:rsidRPr="002B0D1A">
              <w:rPr>
                <w:rFonts w:ascii="Calibri" w:hAnsi="Calibri"/>
                <w:sz w:val="20"/>
              </w:rPr>
              <w:t>p-value</w:t>
            </w:r>
          </w:p>
        </w:tc>
      </w:tr>
      <w:tr w:rsidR="002B0D1A" w:rsidRPr="002B0D1A" w14:paraId="2433D5A9" w14:textId="77777777" w:rsidTr="002B0D1A">
        <w:trPr>
          <w:cantSplit/>
          <w:trHeight w:val="300"/>
          <w:jc w:val="center"/>
        </w:trPr>
        <w:tc>
          <w:tcPr>
            <w:tcW w:w="1176" w:type="dxa"/>
            <w:tcBorders>
              <w:top w:val="single" w:sz="4" w:space="0" w:color="D3D3D3"/>
              <w:left w:val="single" w:sz="4" w:space="0" w:color="D3D3D3"/>
              <w:bottom w:val="single" w:sz="4" w:space="0" w:color="D3D3D3"/>
              <w:right w:val="single" w:sz="4" w:space="0" w:color="D3D3D3"/>
            </w:tcBorders>
          </w:tcPr>
          <w:p w14:paraId="4B3C317A" w14:textId="77777777" w:rsidR="002F043A" w:rsidRPr="002B0D1A" w:rsidRDefault="002F043A" w:rsidP="004762BE">
            <w:pPr>
              <w:keepNext/>
              <w:spacing w:after="60"/>
            </w:pPr>
            <w:r w:rsidRPr="002B0D1A">
              <w:rPr>
                <w:rFonts w:ascii="Calibri" w:hAnsi="Calibri"/>
                <w:sz w:val="20"/>
              </w:rPr>
              <w:t>(Intercept)</w:t>
            </w:r>
          </w:p>
        </w:tc>
        <w:tc>
          <w:tcPr>
            <w:tcW w:w="1176" w:type="dxa"/>
            <w:tcBorders>
              <w:top w:val="single" w:sz="4" w:space="0" w:color="D3D3D3"/>
              <w:left w:val="single" w:sz="4" w:space="0" w:color="D3D3D3"/>
              <w:bottom w:val="single" w:sz="4" w:space="0" w:color="D3D3D3"/>
              <w:right w:val="single" w:sz="4" w:space="0" w:color="D3D3D3"/>
            </w:tcBorders>
          </w:tcPr>
          <w:p w14:paraId="5F42F4ED" w14:textId="77777777" w:rsidR="002F043A" w:rsidRPr="002B0D1A" w:rsidRDefault="002F043A" w:rsidP="004762BE">
            <w:pPr>
              <w:keepNext/>
              <w:spacing w:after="60"/>
              <w:jc w:val="right"/>
            </w:pPr>
            <w:r w:rsidRPr="002B0D1A">
              <w:rPr>
                <w:rFonts w:ascii="Calibri" w:hAnsi="Calibri"/>
                <w:sz w:val="20"/>
              </w:rPr>
              <w:t>4.040</w:t>
            </w:r>
          </w:p>
        </w:tc>
        <w:tc>
          <w:tcPr>
            <w:tcW w:w="1176" w:type="dxa"/>
            <w:tcBorders>
              <w:top w:val="single" w:sz="4" w:space="0" w:color="D3D3D3"/>
              <w:left w:val="single" w:sz="4" w:space="0" w:color="D3D3D3"/>
              <w:bottom w:val="single" w:sz="4" w:space="0" w:color="D3D3D3"/>
              <w:right w:val="single" w:sz="4" w:space="0" w:color="D3D3D3"/>
            </w:tcBorders>
          </w:tcPr>
          <w:p w14:paraId="26BB1F9C" w14:textId="77777777" w:rsidR="002F043A" w:rsidRPr="002B0D1A" w:rsidRDefault="002F043A" w:rsidP="004762BE">
            <w:pPr>
              <w:keepNext/>
              <w:spacing w:after="60"/>
              <w:jc w:val="right"/>
            </w:pPr>
            <w:r w:rsidRPr="002B0D1A">
              <w:rPr>
                <w:rFonts w:ascii="Calibri" w:hAnsi="Calibri"/>
                <w:sz w:val="20"/>
              </w:rPr>
              <w:t>0.068</w:t>
            </w:r>
          </w:p>
        </w:tc>
        <w:tc>
          <w:tcPr>
            <w:tcW w:w="1176" w:type="dxa"/>
            <w:tcBorders>
              <w:top w:val="single" w:sz="4" w:space="0" w:color="D3D3D3"/>
              <w:left w:val="single" w:sz="4" w:space="0" w:color="D3D3D3"/>
              <w:bottom w:val="single" w:sz="4" w:space="0" w:color="D3D3D3"/>
              <w:right w:val="single" w:sz="4" w:space="0" w:color="D3D3D3"/>
            </w:tcBorders>
          </w:tcPr>
          <w:p w14:paraId="73B872A5" w14:textId="77777777" w:rsidR="002F043A" w:rsidRPr="002B0D1A" w:rsidRDefault="002F043A" w:rsidP="004762BE">
            <w:pPr>
              <w:keepNext/>
              <w:spacing w:after="60"/>
              <w:jc w:val="right"/>
            </w:pPr>
            <w:r w:rsidRPr="002B0D1A">
              <w:rPr>
                <w:rFonts w:ascii="Calibri" w:hAnsi="Calibri"/>
                <w:sz w:val="20"/>
              </w:rPr>
              <w:t>59.64592</w:t>
            </w:r>
          </w:p>
        </w:tc>
        <w:tc>
          <w:tcPr>
            <w:tcW w:w="1176" w:type="dxa"/>
            <w:tcBorders>
              <w:top w:val="single" w:sz="4" w:space="0" w:color="D3D3D3"/>
              <w:left w:val="single" w:sz="4" w:space="0" w:color="D3D3D3"/>
              <w:bottom w:val="single" w:sz="4" w:space="0" w:color="D3D3D3"/>
              <w:right w:val="single" w:sz="4" w:space="0" w:color="D3D3D3"/>
            </w:tcBorders>
          </w:tcPr>
          <w:p w14:paraId="06130F05" w14:textId="77777777" w:rsidR="002F043A" w:rsidRPr="002B0D1A" w:rsidRDefault="002F043A" w:rsidP="004762BE">
            <w:pPr>
              <w:keepNext/>
              <w:spacing w:after="60"/>
              <w:jc w:val="right"/>
            </w:pPr>
            <w:r w:rsidRPr="002B0D1A">
              <w:rPr>
                <w:rFonts w:ascii="Calibri" w:hAnsi="Calibri"/>
                <w:sz w:val="20"/>
              </w:rPr>
              <w:t>0</w:t>
            </w:r>
          </w:p>
        </w:tc>
      </w:tr>
      <w:tr w:rsidR="002B0D1A" w:rsidRPr="002B0D1A" w14:paraId="3B7EE909" w14:textId="77777777" w:rsidTr="002B0D1A">
        <w:trPr>
          <w:cantSplit/>
          <w:trHeight w:val="300"/>
          <w:jc w:val="center"/>
        </w:trPr>
        <w:tc>
          <w:tcPr>
            <w:tcW w:w="5880" w:type="dxa"/>
            <w:gridSpan w:val="5"/>
            <w:tcBorders>
              <w:top w:val="single" w:sz="4" w:space="0" w:color="D3D3D3"/>
            </w:tcBorders>
          </w:tcPr>
          <w:p w14:paraId="739879A0" w14:textId="77777777" w:rsidR="002F043A" w:rsidRPr="002B0D1A" w:rsidRDefault="002F043A" w:rsidP="004762BE">
            <w:pPr>
              <w:keepNext/>
              <w:spacing w:after="60"/>
            </w:pPr>
            <w:r w:rsidRPr="002B0D1A">
              <w:rPr>
                <w:rFonts w:ascii="Calibri" w:hAnsi="Calibri"/>
                <w:sz w:val="20"/>
              </w:rPr>
              <w:t>log-likelihood = -1098.66147204631</w:t>
            </w:r>
          </w:p>
        </w:tc>
      </w:tr>
      <w:tr w:rsidR="002B0D1A" w:rsidRPr="002B0D1A" w14:paraId="47C39AE2" w14:textId="77777777" w:rsidTr="001E1C2F">
        <w:trPr>
          <w:cantSplit/>
          <w:trHeight w:val="300"/>
          <w:jc w:val="center"/>
        </w:trPr>
        <w:tc>
          <w:tcPr>
            <w:tcW w:w="5880" w:type="dxa"/>
            <w:gridSpan w:val="5"/>
          </w:tcPr>
          <w:p w14:paraId="0EBEC621" w14:textId="77777777" w:rsidR="002F043A" w:rsidRPr="002B0D1A" w:rsidRDefault="002F043A" w:rsidP="004762BE">
            <w:pPr>
              <w:keepNext/>
              <w:spacing w:after="60"/>
            </w:pPr>
            <w:r w:rsidRPr="002B0D1A">
              <w:rPr>
                <w:rFonts w:ascii="Calibri" w:hAnsi="Calibri"/>
                <w:sz w:val="20"/>
              </w:rPr>
              <w:t>AIC = 2199.32294409263</w:t>
            </w:r>
          </w:p>
        </w:tc>
      </w:tr>
      <w:tr w:rsidR="002B0D1A" w:rsidRPr="002B0D1A" w14:paraId="1046237C" w14:textId="77777777" w:rsidTr="001E1C2F">
        <w:trPr>
          <w:cantSplit/>
          <w:trHeight w:val="300"/>
          <w:jc w:val="center"/>
        </w:trPr>
        <w:tc>
          <w:tcPr>
            <w:tcW w:w="5880" w:type="dxa"/>
            <w:gridSpan w:val="5"/>
          </w:tcPr>
          <w:p w14:paraId="3619A11A" w14:textId="77777777" w:rsidR="002F043A" w:rsidRPr="002B0D1A" w:rsidRDefault="002F043A" w:rsidP="7ADB2319">
            <w:pPr>
              <w:keepNext/>
              <w:spacing w:after="60"/>
              <w:rPr>
                <w:rFonts w:ascii="Calibri" w:hAnsi="Calibri"/>
                <w:sz w:val="20"/>
                <w:szCs w:val="20"/>
              </w:rPr>
            </w:pPr>
            <w:r w:rsidRPr="002B0D1A">
              <w:rPr>
                <w:rFonts w:ascii="Calibri" w:hAnsi="Calibri"/>
                <w:sz w:val="20"/>
                <w:szCs w:val="20"/>
              </w:rPr>
              <w:t>BIC = 2203.28652343625</w:t>
            </w:r>
          </w:p>
        </w:tc>
      </w:tr>
    </w:tbl>
    <w:p w14:paraId="6DCC18FF" w14:textId="77777777" w:rsidR="002F043A" w:rsidRPr="002B0D1A" w:rsidRDefault="002F043A" w:rsidP="002F043A">
      <w:r w:rsidRPr="002B0D1A">
        <w:br w:type="page"/>
      </w:r>
    </w:p>
    <w:p w14:paraId="49E7DD61" w14:textId="77777777" w:rsidR="002F043A" w:rsidRPr="002B0D1A" w:rsidRDefault="002F043A" w:rsidP="002F043A">
      <w:pPr>
        <w:pStyle w:val="Heading4"/>
        <w:rPr>
          <w:color w:val="auto"/>
        </w:rPr>
      </w:pPr>
      <w:r w:rsidRPr="002B0D1A">
        <w:rPr>
          <w:color w:val="auto"/>
        </w:rPr>
        <w:lastRenderedPageBreak/>
        <w:t>Weibull</w:t>
      </w:r>
    </w:p>
    <w:p w14:paraId="4284AB65" w14:textId="1555FB59" w:rsidR="6CB5C8D1" w:rsidRPr="002B0D1A" w:rsidRDefault="003217C9" w:rsidP="116F71F9">
      <w:pPr>
        <w:spacing w:line="259" w:lineRule="auto"/>
        <w:rPr>
          <w:rFonts w:eastAsiaTheme="minorEastAsia"/>
        </w:rPr>
      </w:pPr>
      <w:r w:rsidRPr="002B0D1A">
        <w:rPr>
          <w:rFonts w:eastAsiaTheme="minorEastAsia"/>
        </w:rPr>
        <w:br/>
      </w:r>
      <w:r w:rsidR="792E5584" w:rsidRPr="002B0D1A">
        <w:rPr>
          <w:rFonts w:eastAsiaTheme="minorEastAsia"/>
        </w:rPr>
        <w:t xml:space="preserve">Cohort 1 Figure 5: Overall survival against </w:t>
      </w:r>
      <w:r w:rsidR="1FFF6D4D" w:rsidRPr="002B0D1A">
        <w:rPr>
          <w:rFonts w:eastAsiaTheme="minorEastAsia"/>
        </w:rPr>
        <w:t>W</w:t>
      </w:r>
      <w:r w:rsidR="792E5584" w:rsidRPr="002B0D1A">
        <w:rPr>
          <w:rFonts w:eastAsiaTheme="minorEastAsia"/>
        </w:rPr>
        <w:t>eibull survival function</w:t>
      </w:r>
    </w:p>
    <w:p w14:paraId="7FA27801" w14:textId="4A43FAF0" w:rsidR="003217C9" w:rsidRPr="002B0D1A" w:rsidRDefault="003217C9" w:rsidP="003217C9">
      <w:pPr>
        <w:spacing w:line="259" w:lineRule="auto"/>
        <w:jc w:val="center"/>
        <w:rPr>
          <w:rFonts w:eastAsiaTheme="minorEastAsia"/>
        </w:rPr>
      </w:pPr>
      <w:r w:rsidRPr="002B0D1A">
        <w:rPr>
          <w:noProof/>
        </w:rPr>
        <w:drawing>
          <wp:inline distT="0" distB="0" distL="0" distR="0" wp14:anchorId="2CFEA0C8" wp14:editId="38FA0450">
            <wp:extent cx="4620126" cy="3696101"/>
            <wp:effectExtent l="0" t="0" r="0" b="0"/>
            <wp:docPr id="1072899163" name="Picture" descr="A Kaplan-Meier plot showing overall survival over time for individuals who have received bendamustine and rituximab, with an overlaid Weibull model fit. "/>
            <wp:cNvGraphicFramePr/>
            <a:graphic xmlns:a="http://schemas.openxmlformats.org/drawingml/2006/main">
              <a:graphicData uri="http://schemas.openxmlformats.org/drawingml/2006/picture">
                <pic:pic xmlns:pic="http://schemas.openxmlformats.org/drawingml/2006/picture">
                  <pic:nvPicPr>
                    <pic:cNvPr id="1072899163" name="Picture" descr="A Kaplan-Meier plot showing overall survival over time for individuals who have received bendamustine and rituximab, with an overlaid Weibull model fit. "/>
                    <pic:cNvPicPr>
                      <a:picLocks noChangeAspect="1" noChangeArrowheads="1"/>
                    </pic:cNvPicPr>
                  </pic:nvPicPr>
                  <pic:blipFill>
                    <a:blip r:embed="rId15"/>
                    <a:stretch>
                      <a:fillRect/>
                    </a:stretch>
                  </pic:blipFill>
                  <pic:spPr bwMode="auto">
                    <a:xfrm>
                      <a:off x="0" y="0"/>
                      <a:ext cx="4620126" cy="3696101"/>
                    </a:xfrm>
                    <a:prstGeom prst="rect">
                      <a:avLst/>
                    </a:prstGeom>
                    <a:noFill/>
                    <a:ln w="9525">
                      <a:noFill/>
                      <a:headEnd/>
                      <a:tailEnd/>
                    </a:ln>
                  </pic:spPr>
                </pic:pic>
              </a:graphicData>
            </a:graphic>
          </wp:inline>
        </w:drawing>
      </w:r>
    </w:p>
    <w:p w14:paraId="1F9C2DE7" w14:textId="5C18C47B" w:rsidR="002F043A" w:rsidRPr="002B0D1A" w:rsidRDefault="792E5584" w:rsidP="4595F145">
      <w:pPr>
        <w:keepNext/>
        <w:spacing w:after="60"/>
        <w:rPr>
          <w:rFonts w:eastAsiaTheme="minorEastAsia"/>
        </w:rPr>
      </w:pPr>
      <w:r w:rsidRPr="002B0D1A">
        <w:rPr>
          <w:rFonts w:eastAsiaTheme="minorEastAsia"/>
        </w:rPr>
        <w:t>Cohort 1</w:t>
      </w:r>
      <w:r w:rsidR="5DBCBCE4" w:rsidRPr="002B0D1A">
        <w:rPr>
          <w:rFonts w:eastAsiaTheme="minorEastAsia"/>
        </w:rPr>
        <w:t xml:space="preserve"> </w:t>
      </w:r>
      <w:r w:rsidR="1439FCF7" w:rsidRPr="002B0D1A">
        <w:rPr>
          <w:rFonts w:eastAsiaTheme="minorEastAsia"/>
        </w:rPr>
        <w:t xml:space="preserve">Table </w:t>
      </w:r>
      <w:r w:rsidR="002F043A" w:rsidRPr="002B0D1A">
        <w:fldChar w:fldCharType="begin"/>
      </w:r>
      <w:r w:rsidR="002F043A" w:rsidRPr="002B0D1A">
        <w:instrText xml:space="preserve"> SEQ Table \* ARABIC </w:instrText>
      </w:r>
      <w:r w:rsidR="002F043A" w:rsidRPr="002B0D1A">
        <w:fldChar w:fldCharType="separate"/>
      </w:r>
      <w:r w:rsidR="002F043A" w:rsidRPr="002B0D1A">
        <w:fldChar w:fldCharType="end"/>
      </w:r>
      <w:r w:rsidR="70849FA3" w:rsidRPr="002B0D1A">
        <w:rPr>
          <w:rFonts w:eastAsiaTheme="minorEastAsia"/>
        </w:rPr>
        <w:t>3</w:t>
      </w:r>
      <w:r w:rsidR="1439FCF7" w:rsidRPr="002B0D1A">
        <w:rPr>
          <w:rFonts w:eastAsiaTheme="minorEastAsia"/>
        </w:rPr>
        <w:t>: Survival Model Fit Summary (Weibull distribution)</w:t>
      </w:r>
    </w:p>
    <w:tbl>
      <w:tblPr>
        <w:tblW w:w="5985" w:type="dxa"/>
        <w:jc w:val="center"/>
        <w:tblCellMar>
          <w:left w:w="60" w:type="dxa"/>
          <w:right w:w="60" w:type="dxa"/>
        </w:tblCellMar>
        <w:tblLook w:val="0000" w:firstRow="0" w:lastRow="0" w:firstColumn="0" w:lastColumn="0" w:noHBand="0" w:noVBand="0"/>
      </w:tblPr>
      <w:tblGrid>
        <w:gridCol w:w="1197"/>
        <w:gridCol w:w="1197"/>
        <w:gridCol w:w="1197"/>
        <w:gridCol w:w="1197"/>
        <w:gridCol w:w="1197"/>
      </w:tblGrid>
      <w:tr w:rsidR="002B0D1A" w:rsidRPr="002B0D1A" w14:paraId="15BE9498" w14:textId="77777777" w:rsidTr="002B0D1A">
        <w:trPr>
          <w:cantSplit/>
          <w:trHeight w:val="300"/>
          <w:tblHeader/>
          <w:jc w:val="center"/>
        </w:trPr>
        <w:tc>
          <w:tcPr>
            <w:tcW w:w="1197" w:type="dxa"/>
            <w:tcBorders>
              <w:top w:val="single" w:sz="4" w:space="0" w:color="D3D3D3"/>
              <w:left w:val="single" w:sz="4" w:space="0" w:color="D3D3D3"/>
              <w:bottom w:val="single" w:sz="4" w:space="0" w:color="D3D3D3"/>
              <w:right w:val="single" w:sz="4" w:space="0" w:color="D3D3D3"/>
            </w:tcBorders>
          </w:tcPr>
          <w:p w14:paraId="4599B256" w14:textId="77777777" w:rsidR="002F043A" w:rsidRPr="002B0D1A" w:rsidRDefault="002F043A" w:rsidP="004762BE">
            <w:pPr>
              <w:keepNext/>
              <w:spacing w:after="60"/>
            </w:pPr>
            <w:r w:rsidRPr="002B0D1A">
              <w:rPr>
                <w:rFonts w:ascii="Calibri" w:hAnsi="Calibri"/>
                <w:sz w:val="20"/>
              </w:rPr>
              <w:t>Parameter</w:t>
            </w:r>
          </w:p>
        </w:tc>
        <w:tc>
          <w:tcPr>
            <w:tcW w:w="1197" w:type="dxa"/>
            <w:tcBorders>
              <w:top w:val="single" w:sz="4" w:space="0" w:color="D3D3D3"/>
              <w:left w:val="single" w:sz="4" w:space="0" w:color="D3D3D3"/>
              <w:bottom w:val="single" w:sz="4" w:space="0" w:color="D3D3D3"/>
              <w:right w:val="single" w:sz="4" w:space="0" w:color="D3D3D3"/>
            </w:tcBorders>
          </w:tcPr>
          <w:p w14:paraId="345B68A8" w14:textId="77777777" w:rsidR="002F043A" w:rsidRPr="002B0D1A" w:rsidRDefault="002F043A" w:rsidP="004762BE">
            <w:pPr>
              <w:keepNext/>
              <w:spacing w:after="60"/>
              <w:jc w:val="right"/>
            </w:pPr>
            <w:r w:rsidRPr="002B0D1A">
              <w:rPr>
                <w:rFonts w:ascii="Calibri" w:hAnsi="Calibri"/>
                <w:sz w:val="20"/>
              </w:rPr>
              <w:t>Estimate</w:t>
            </w:r>
          </w:p>
        </w:tc>
        <w:tc>
          <w:tcPr>
            <w:tcW w:w="1197" w:type="dxa"/>
            <w:tcBorders>
              <w:top w:val="single" w:sz="4" w:space="0" w:color="D3D3D3"/>
              <w:left w:val="single" w:sz="4" w:space="0" w:color="D3D3D3"/>
              <w:bottom w:val="single" w:sz="4" w:space="0" w:color="D3D3D3"/>
              <w:right w:val="single" w:sz="4" w:space="0" w:color="D3D3D3"/>
            </w:tcBorders>
          </w:tcPr>
          <w:p w14:paraId="31CABF96" w14:textId="77777777" w:rsidR="002F043A" w:rsidRPr="002B0D1A" w:rsidRDefault="002F043A" w:rsidP="004762BE">
            <w:pPr>
              <w:keepNext/>
              <w:spacing w:after="60"/>
              <w:jc w:val="right"/>
            </w:pPr>
            <w:r w:rsidRPr="002B0D1A">
              <w:rPr>
                <w:rFonts w:ascii="Calibri" w:hAnsi="Calibri"/>
                <w:sz w:val="20"/>
              </w:rPr>
              <w:t>Std. Error</w:t>
            </w:r>
          </w:p>
        </w:tc>
        <w:tc>
          <w:tcPr>
            <w:tcW w:w="1197" w:type="dxa"/>
            <w:tcBorders>
              <w:top w:val="single" w:sz="4" w:space="0" w:color="D3D3D3"/>
              <w:left w:val="single" w:sz="4" w:space="0" w:color="D3D3D3"/>
              <w:bottom w:val="single" w:sz="4" w:space="0" w:color="D3D3D3"/>
              <w:right w:val="single" w:sz="4" w:space="0" w:color="D3D3D3"/>
            </w:tcBorders>
          </w:tcPr>
          <w:p w14:paraId="4A24AD11" w14:textId="77777777" w:rsidR="002F043A" w:rsidRPr="002B0D1A" w:rsidRDefault="002F043A" w:rsidP="004762BE">
            <w:pPr>
              <w:keepNext/>
              <w:spacing w:after="60"/>
              <w:jc w:val="right"/>
            </w:pPr>
            <w:r w:rsidRPr="002B0D1A">
              <w:rPr>
                <w:rFonts w:ascii="Calibri" w:hAnsi="Calibri"/>
                <w:sz w:val="20"/>
              </w:rPr>
              <w:t>z</w:t>
            </w:r>
          </w:p>
        </w:tc>
        <w:tc>
          <w:tcPr>
            <w:tcW w:w="1197" w:type="dxa"/>
            <w:tcBorders>
              <w:top w:val="single" w:sz="4" w:space="0" w:color="D3D3D3"/>
              <w:left w:val="single" w:sz="4" w:space="0" w:color="D3D3D3"/>
              <w:bottom w:val="single" w:sz="4" w:space="0" w:color="D3D3D3"/>
              <w:right w:val="single" w:sz="4" w:space="0" w:color="D3D3D3"/>
            </w:tcBorders>
          </w:tcPr>
          <w:p w14:paraId="7C103B44" w14:textId="77777777" w:rsidR="002F043A" w:rsidRPr="002B0D1A" w:rsidRDefault="002F043A" w:rsidP="004762BE">
            <w:pPr>
              <w:keepNext/>
              <w:spacing w:after="60"/>
              <w:jc w:val="right"/>
            </w:pPr>
            <w:r w:rsidRPr="002B0D1A">
              <w:rPr>
                <w:rFonts w:ascii="Calibri" w:hAnsi="Calibri"/>
                <w:sz w:val="20"/>
              </w:rPr>
              <w:t>p-value</w:t>
            </w:r>
          </w:p>
        </w:tc>
      </w:tr>
      <w:tr w:rsidR="002B0D1A" w:rsidRPr="002B0D1A" w14:paraId="75EE3877" w14:textId="77777777" w:rsidTr="002B0D1A">
        <w:trPr>
          <w:cantSplit/>
          <w:trHeight w:val="300"/>
          <w:jc w:val="center"/>
        </w:trPr>
        <w:tc>
          <w:tcPr>
            <w:tcW w:w="1197" w:type="dxa"/>
            <w:tcBorders>
              <w:top w:val="single" w:sz="4" w:space="0" w:color="D3D3D3"/>
              <w:left w:val="single" w:sz="4" w:space="0" w:color="D3D3D3"/>
              <w:bottom w:val="single" w:sz="4" w:space="0" w:color="D3D3D3"/>
              <w:right w:val="single" w:sz="4" w:space="0" w:color="D3D3D3"/>
            </w:tcBorders>
          </w:tcPr>
          <w:p w14:paraId="4B574C7B" w14:textId="77777777" w:rsidR="002F043A" w:rsidRPr="002B0D1A" w:rsidRDefault="002F043A" w:rsidP="004762BE">
            <w:pPr>
              <w:keepNext/>
              <w:spacing w:after="60"/>
            </w:pPr>
            <w:r w:rsidRPr="002B0D1A">
              <w:rPr>
                <w:rFonts w:ascii="Calibri" w:hAnsi="Calibri"/>
                <w:sz w:val="20"/>
              </w:rPr>
              <w:t>(Intercept)</w:t>
            </w:r>
          </w:p>
        </w:tc>
        <w:tc>
          <w:tcPr>
            <w:tcW w:w="1197" w:type="dxa"/>
            <w:tcBorders>
              <w:top w:val="single" w:sz="4" w:space="0" w:color="D3D3D3"/>
              <w:left w:val="single" w:sz="4" w:space="0" w:color="D3D3D3"/>
              <w:bottom w:val="single" w:sz="4" w:space="0" w:color="D3D3D3"/>
              <w:right w:val="single" w:sz="4" w:space="0" w:color="D3D3D3"/>
            </w:tcBorders>
          </w:tcPr>
          <w:p w14:paraId="6F1DEC8A" w14:textId="77777777" w:rsidR="002F043A" w:rsidRPr="002B0D1A" w:rsidRDefault="002F043A" w:rsidP="004762BE">
            <w:pPr>
              <w:keepNext/>
              <w:spacing w:after="60"/>
              <w:jc w:val="right"/>
            </w:pPr>
            <w:r w:rsidRPr="002B0D1A">
              <w:rPr>
                <w:rFonts w:ascii="Calibri" w:hAnsi="Calibri"/>
                <w:sz w:val="20"/>
              </w:rPr>
              <w:t>4.080</w:t>
            </w:r>
          </w:p>
        </w:tc>
        <w:tc>
          <w:tcPr>
            <w:tcW w:w="1197" w:type="dxa"/>
            <w:tcBorders>
              <w:top w:val="single" w:sz="4" w:space="0" w:color="D3D3D3"/>
              <w:left w:val="single" w:sz="4" w:space="0" w:color="D3D3D3"/>
              <w:bottom w:val="single" w:sz="4" w:space="0" w:color="D3D3D3"/>
              <w:right w:val="single" w:sz="4" w:space="0" w:color="D3D3D3"/>
            </w:tcBorders>
          </w:tcPr>
          <w:p w14:paraId="6A084C83" w14:textId="77777777" w:rsidR="002F043A" w:rsidRPr="002B0D1A" w:rsidRDefault="002F043A" w:rsidP="004762BE">
            <w:pPr>
              <w:keepNext/>
              <w:spacing w:after="60"/>
              <w:jc w:val="right"/>
            </w:pPr>
            <w:r w:rsidRPr="002B0D1A">
              <w:rPr>
                <w:rFonts w:ascii="Calibri" w:hAnsi="Calibri"/>
                <w:sz w:val="20"/>
              </w:rPr>
              <w:t>0.080</w:t>
            </w:r>
          </w:p>
        </w:tc>
        <w:tc>
          <w:tcPr>
            <w:tcW w:w="1197" w:type="dxa"/>
            <w:tcBorders>
              <w:top w:val="single" w:sz="4" w:space="0" w:color="D3D3D3"/>
              <w:left w:val="single" w:sz="4" w:space="0" w:color="D3D3D3"/>
              <w:bottom w:val="single" w:sz="4" w:space="0" w:color="D3D3D3"/>
              <w:right w:val="single" w:sz="4" w:space="0" w:color="D3D3D3"/>
            </w:tcBorders>
          </w:tcPr>
          <w:p w14:paraId="5B6C2A76" w14:textId="77777777" w:rsidR="002F043A" w:rsidRPr="002B0D1A" w:rsidRDefault="002F043A" w:rsidP="004762BE">
            <w:pPr>
              <w:keepNext/>
              <w:spacing w:after="60"/>
              <w:jc w:val="right"/>
            </w:pPr>
            <w:r w:rsidRPr="002B0D1A">
              <w:rPr>
                <w:rFonts w:ascii="Calibri" w:hAnsi="Calibri"/>
                <w:sz w:val="20"/>
              </w:rPr>
              <w:t>51.157663</w:t>
            </w:r>
          </w:p>
        </w:tc>
        <w:tc>
          <w:tcPr>
            <w:tcW w:w="1197" w:type="dxa"/>
            <w:tcBorders>
              <w:top w:val="single" w:sz="4" w:space="0" w:color="D3D3D3"/>
              <w:left w:val="single" w:sz="4" w:space="0" w:color="D3D3D3"/>
              <w:bottom w:val="single" w:sz="4" w:space="0" w:color="D3D3D3"/>
              <w:right w:val="single" w:sz="4" w:space="0" w:color="D3D3D3"/>
            </w:tcBorders>
          </w:tcPr>
          <w:p w14:paraId="5FA5C7C8" w14:textId="77777777" w:rsidR="002F043A" w:rsidRPr="002B0D1A" w:rsidRDefault="002F043A" w:rsidP="004762BE">
            <w:pPr>
              <w:keepNext/>
              <w:spacing w:after="60"/>
              <w:jc w:val="right"/>
            </w:pPr>
            <w:r w:rsidRPr="002B0D1A">
              <w:rPr>
                <w:rFonts w:ascii="Calibri" w:hAnsi="Calibri"/>
                <w:sz w:val="20"/>
              </w:rPr>
              <w:t>0.00000000</w:t>
            </w:r>
          </w:p>
        </w:tc>
      </w:tr>
      <w:tr w:rsidR="002B0D1A" w:rsidRPr="002B0D1A" w14:paraId="5175FFFD" w14:textId="77777777" w:rsidTr="002B0D1A">
        <w:trPr>
          <w:cantSplit/>
          <w:trHeight w:val="300"/>
          <w:jc w:val="center"/>
        </w:trPr>
        <w:tc>
          <w:tcPr>
            <w:tcW w:w="1197" w:type="dxa"/>
            <w:tcBorders>
              <w:top w:val="single" w:sz="4" w:space="0" w:color="D3D3D3"/>
              <w:left w:val="single" w:sz="4" w:space="0" w:color="D3D3D3"/>
              <w:bottom w:val="single" w:sz="4" w:space="0" w:color="D3D3D3"/>
              <w:right w:val="single" w:sz="4" w:space="0" w:color="D3D3D3"/>
            </w:tcBorders>
          </w:tcPr>
          <w:p w14:paraId="4EF93440" w14:textId="77777777" w:rsidR="002F043A" w:rsidRPr="002B0D1A" w:rsidRDefault="002F043A" w:rsidP="004762BE">
            <w:pPr>
              <w:keepNext/>
              <w:spacing w:after="60"/>
            </w:pPr>
            <w:r w:rsidRPr="002B0D1A">
              <w:rPr>
                <w:rFonts w:ascii="Calibri" w:hAnsi="Calibri"/>
                <w:sz w:val="20"/>
              </w:rPr>
              <w:t>Log(scale)</w:t>
            </w:r>
          </w:p>
        </w:tc>
        <w:tc>
          <w:tcPr>
            <w:tcW w:w="1197" w:type="dxa"/>
            <w:tcBorders>
              <w:top w:val="single" w:sz="4" w:space="0" w:color="D3D3D3"/>
              <w:left w:val="single" w:sz="4" w:space="0" w:color="D3D3D3"/>
              <w:bottom w:val="single" w:sz="4" w:space="0" w:color="D3D3D3"/>
              <w:right w:val="single" w:sz="4" w:space="0" w:color="D3D3D3"/>
            </w:tcBorders>
          </w:tcPr>
          <w:p w14:paraId="49566161" w14:textId="77777777" w:rsidR="002F043A" w:rsidRPr="002B0D1A" w:rsidRDefault="002F043A" w:rsidP="004762BE">
            <w:pPr>
              <w:keepNext/>
              <w:spacing w:after="60"/>
              <w:jc w:val="right"/>
            </w:pPr>
            <w:r w:rsidRPr="002B0D1A">
              <w:rPr>
                <w:rFonts w:ascii="Calibri" w:hAnsi="Calibri"/>
                <w:sz w:val="20"/>
              </w:rPr>
              <w:t>0.126</w:t>
            </w:r>
          </w:p>
        </w:tc>
        <w:tc>
          <w:tcPr>
            <w:tcW w:w="1197" w:type="dxa"/>
            <w:tcBorders>
              <w:top w:val="single" w:sz="4" w:space="0" w:color="D3D3D3"/>
              <w:left w:val="single" w:sz="4" w:space="0" w:color="D3D3D3"/>
              <w:bottom w:val="single" w:sz="4" w:space="0" w:color="D3D3D3"/>
              <w:right w:val="single" w:sz="4" w:space="0" w:color="D3D3D3"/>
            </w:tcBorders>
          </w:tcPr>
          <w:p w14:paraId="11E28FD2" w14:textId="77777777" w:rsidR="002F043A" w:rsidRPr="002B0D1A" w:rsidRDefault="002F043A" w:rsidP="004762BE">
            <w:pPr>
              <w:keepNext/>
              <w:spacing w:after="60"/>
              <w:jc w:val="right"/>
            </w:pPr>
            <w:r w:rsidRPr="002B0D1A">
              <w:rPr>
                <w:rFonts w:ascii="Calibri" w:hAnsi="Calibri"/>
                <w:sz w:val="20"/>
              </w:rPr>
              <w:t>0.058</w:t>
            </w:r>
          </w:p>
        </w:tc>
        <w:tc>
          <w:tcPr>
            <w:tcW w:w="1197" w:type="dxa"/>
            <w:tcBorders>
              <w:top w:val="single" w:sz="4" w:space="0" w:color="D3D3D3"/>
              <w:left w:val="single" w:sz="4" w:space="0" w:color="D3D3D3"/>
              <w:bottom w:val="single" w:sz="4" w:space="0" w:color="D3D3D3"/>
              <w:right w:val="single" w:sz="4" w:space="0" w:color="D3D3D3"/>
            </w:tcBorders>
          </w:tcPr>
          <w:p w14:paraId="3BB42D00" w14:textId="77777777" w:rsidR="002F043A" w:rsidRPr="002B0D1A" w:rsidRDefault="002F043A" w:rsidP="004762BE">
            <w:pPr>
              <w:keepNext/>
              <w:spacing w:after="60"/>
              <w:jc w:val="right"/>
            </w:pPr>
            <w:r w:rsidRPr="002B0D1A">
              <w:rPr>
                <w:rFonts w:ascii="Calibri" w:hAnsi="Calibri"/>
                <w:sz w:val="20"/>
              </w:rPr>
              <w:t>2.156261</w:t>
            </w:r>
          </w:p>
        </w:tc>
        <w:tc>
          <w:tcPr>
            <w:tcW w:w="1197" w:type="dxa"/>
            <w:tcBorders>
              <w:top w:val="single" w:sz="4" w:space="0" w:color="D3D3D3"/>
              <w:left w:val="single" w:sz="4" w:space="0" w:color="D3D3D3"/>
              <w:bottom w:val="single" w:sz="4" w:space="0" w:color="D3D3D3"/>
              <w:right w:val="single" w:sz="4" w:space="0" w:color="D3D3D3"/>
            </w:tcBorders>
          </w:tcPr>
          <w:p w14:paraId="0A2F3E4F" w14:textId="77777777" w:rsidR="002F043A" w:rsidRPr="002B0D1A" w:rsidRDefault="002F043A" w:rsidP="004762BE">
            <w:pPr>
              <w:keepNext/>
              <w:spacing w:after="60"/>
              <w:jc w:val="right"/>
            </w:pPr>
            <w:r w:rsidRPr="002B0D1A">
              <w:rPr>
                <w:rFonts w:ascii="Calibri" w:hAnsi="Calibri"/>
                <w:sz w:val="20"/>
              </w:rPr>
              <w:t>0.03106328</w:t>
            </w:r>
          </w:p>
        </w:tc>
      </w:tr>
      <w:tr w:rsidR="002B0D1A" w:rsidRPr="002B0D1A" w14:paraId="5CA220D2" w14:textId="77777777" w:rsidTr="002B0D1A">
        <w:trPr>
          <w:cantSplit/>
          <w:trHeight w:val="300"/>
          <w:jc w:val="center"/>
        </w:trPr>
        <w:tc>
          <w:tcPr>
            <w:tcW w:w="5985" w:type="dxa"/>
            <w:gridSpan w:val="5"/>
            <w:tcBorders>
              <w:top w:val="single" w:sz="4" w:space="0" w:color="D3D3D3"/>
            </w:tcBorders>
          </w:tcPr>
          <w:p w14:paraId="36EA7BF4" w14:textId="77777777" w:rsidR="002F043A" w:rsidRPr="002B0D1A" w:rsidRDefault="002F043A" w:rsidP="004762BE">
            <w:pPr>
              <w:keepNext/>
              <w:spacing w:after="60"/>
            </w:pPr>
            <w:r w:rsidRPr="002B0D1A">
              <w:rPr>
                <w:rFonts w:ascii="Calibri" w:hAnsi="Calibri"/>
                <w:sz w:val="20"/>
              </w:rPr>
              <w:t>log-likelihood = -1096.20604966639</w:t>
            </w:r>
          </w:p>
        </w:tc>
      </w:tr>
      <w:tr w:rsidR="002B0D1A" w:rsidRPr="002B0D1A" w14:paraId="5EA3E6BB" w14:textId="77777777" w:rsidTr="001E1C2F">
        <w:trPr>
          <w:cantSplit/>
          <w:trHeight w:val="300"/>
          <w:jc w:val="center"/>
        </w:trPr>
        <w:tc>
          <w:tcPr>
            <w:tcW w:w="5985" w:type="dxa"/>
            <w:gridSpan w:val="5"/>
          </w:tcPr>
          <w:p w14:paraId="52D208AE" w14:textId="77777777" w:rsidR="002F043A" w:rsidRPr="002B0D1A" w:rsidRDefault="002F043A" w:rsidP="004762BE">
            <w:pPr>
              <w:keepNext/>
              <w:spacing w:after="60"/>
            </w:pPr>
            <w:r w:rsidRPr="002B0D1A">
              <w:rPr>
                <w:rFonts w:ascii="Calibri" w:hAnsi="Calibri"/>
                <w:sz w:val="20"/>
              </w:rPr>
              <w:t>AIC = 2196.41209933277</w:t>
            </w:r>
          </w:p>
        </w:tc>
      </w:tr>
      <w:tr w:rsidR="002B0D1A" w:rsidRPr="002B0D1A" w14:paraId="775E0B46" w14:textId="77777777" w:rsidTr="001E1C2F">
        <w:trPr>
          <w:cantSplit/>
          <w:trHeight w:val="300"/>
          <w:jc w:val="center"/>
        </w:trPr>
        <w:tc>
          <w:tcPr>
            <w:tcW w:w="5985" w:type="dxa"/>
            <w:gridSpan w:val="5"/>
          </w:tcPr>
          <w:p w14:paraId="50D786DF" w14:textId="77777777" w:rsidR="002F043A" w:rsidRPr="002B0D1A" w:rsidRDefault="002F043A" w:rsidP="004762BE">
            <w:pPr>
              <w:keepNext/>
              <w:spacing w:after="60"/>
            </w:pPr>
            <w:r w:rsidRPr="002B0D1A">
              <w:rPr>
                <w:rFonts w:ascii="Calibri" w:hAnsi="Calibri"/>
                <w:sz w:val="20"/>
              </w:rPr>
              <w:t>BIC = 2204.33925802001</w:t>
            </w:r>
          </w:p>
        </w:tc>
      </w:tr>
    </w:tbl>
    <w:p w14:paraId="6DE37CB4" w14:textId="77777777" w:rsidR="002F043A" w:rsidRPr="002B0D1A" w:rsidRDefault="002F043A" w:rsidP="002F043A">
      <w:r w:rsidRPr="002B0D1A">
        <w:br w:type="page"/>
      </w:r>
    </w:p>
    <w:p w14:paraId="4B340465" w14:textId="77777777" w:rsidR="002F043A" w:rsidRPr="002B0D1A" w:rsidRDefault="002F043A" w:rsidP="002F043A">
      <w:pPr>
        <w:pStyle w:val="Heading4"/>
        <w:rPr>
          <w:color w:val="auto"/>
        </w:rPr>
      </w:pPr>
      <w:r w:rsidRPr="002B0D1A">
        <w:rPr>
          <w:color w:val="auto"/>
        </w:rPr>
        <w:lastRenderedPageBreak/>
        <w:t>Log-Normal</w:t>
      </w:r>
    </w:p>
    <w:p w14:paraId="4CA3F897" w14:textId="7A68B405" w:rsidR="37E13762" w:rsidRPr="002B0D1A" w:rsidRDefault="003217C9" w:rsidP="116F71F9">
      <w:pPr>
        <w:spacing w:line="259" w:lineRule="auto"/>
        <w:rPr>
          <w:rFonts w:eastAsiaTheme="minorEastAsia"/>
        </w:rPr>
      </w:pPr>
      <w:r w:rsidRPr="002B0D1A">
        <w:rPr>
          <w:rFonts w:eastAsiaTheme="minorEastAsia"/>
        </w:rPr>
        <w:br/>
      </w:r>
      <w:r w:rsidR="1ACB4A7F" w:rsidRPr="002B0D1A">
        <w:rPr>
          <w:rFonts w:eastAsiaTheme="minorEastAsia"/>
        </w:rPr>
        <w:t xml:space="preserve">Cohort 1 Figure 6: Overall survival against </w:t>
      </w:r>
      <w:r w:rsidR="72FE7FC9" w:rsidRPr="002B0D1A">
        <w:rPr>
          <w:rFonts w:eastAsiaTheme="minorEastAsia"/>
        </w:rPr>
        <w:t>L</w:t>
      </w:r>
      <w:r w:rsidR="1ACB4A7F" w:rsidRPr="002B0D1A">
        <w:rPr>
          <w:rFonts w:eastAsiaTheme="minorEastAsia"/>
        </w:rPr>
        <w:t>og-</w:t>
      </w:r>
      <w:r w:rsidR="13B7CFE2" w:rsidRPr="002B0D1A">
        <w:rPr>
          <w:rFonts w:eastAsiaTheme="minorEastAsia"/>
        </w:rPr>
        <w:t>N</w:t>
      </w:r>
      <w:r w:rsidR="1ACB4A7F" w:rsidRPr="002B0D1A">
        <w:rPr>
          <w:rFonts w:eastAsiaTheme="minorEastAsia"/>
        </w:rPr>
        <w:t>ormal survival function</w:t>
      </w:r>
    </w:p>
    <w:p w14:paraId="5118AB40" w14:textId="18947797" w:rsidR="003217C9" w:rsidRPr="002B0D1A" w:rsidRDefault="003217C9" w:rsidP="003217C9">
      <w:pPr>
        <w:spacing w:line="259" w:lineRule="auto"/>
        <w:jc w:val="center"/>
        <w:rPr>
          <w:rFonts w:eastAsiaTheme="minorEastAsia"/>
        </w:rPr>
      </w:pPr>
      <w:r w:rsidRPr="002B0D1A">
        <w:rPr>
          <w:noProof/>
        </w:rPr>
        <w:drawing>
          <wp:inline distT="0" distB="0" distL="0" distR="0" wp14:anchorId="12BCA570" wp14:editId="6386FA90">
            <wp:extent cx="4620126" cy="3696101"/>
            <wp:effectExtent l="0" t="0" r="0" b="0"/>
            <wp:docPr id="255350114" name="Picture" descr="A Kaplan-Meier plot showing overall survival over time for individuals who have received bendamustine and rituximab, with an overlaid log-normal model fit. "/>
            <wp:cNvGraphicFramePr/>
            <a:graphic xmlns:a="http://schemas.openxmlformats.org/drawingml/2006/main">
              <a:graphicData uri="http://schemas.openxmlformats.org/drawingml/2006/picture">
                <pic:pic xmlns:pic="http://schemas.openxmlformats.org/drawingml/2006/picture">
                  <pic:nvPicPr>
                    <pic:cNvPr id="255350114" name="Picture" descr="A Kaplan-Meier plot showing overall survival over time for individuals who have received bendamustine and rituximab, with an overlaid log-normal model fit. "/>
                    <pic:cNvPicPr>
                      <a:picLocks noChangeAspect="1" noChangeArrowheads="1"/>
                    </pic:cNvPicPr>
                  </pic:nvPicPr>
                  <pic:blipFill>
                    <a:blip r:embed="rId16"/>
                    <a:stretch>
                      <a:fillRect/>
                    </a:stretch>
                  </pic:blipFill>
                  <pic:spPr bwMode="auto">
                    <a:xfrm>
                      <a:off x="0" y="0"/>
                      <a:ext cx="4620126" cy="3696101"/>
                    </a:xfrm>
                    <a:prstGeom prst="rect">
                      <a:avLst/>
                    </a:prstGeom>
                    <a:noFill/>
                    <a:ln w="9525">
                      <a:noFill/>
                      <a:headEnd/>
                      <a:tailEnd/>
                    </a:ln>
                  </pic:spPr>
                </pic:pic>
              </a:graphicData>
            </a:graphic>
          </wp:inline>
        </w:drawing>
      </w:r>
    </w:p>
    <w:p w14:paraId="09D26AD7" w14:textId="0D1E14EF" w:rsidR="002F043A" w:rsidRPr="002B0D1A" w:rsidRDefault="278769E8" w:rsidP="4595F145">
      <w:pPr>
        <w:keepNext/>
        <w:spacing w:after="60" w:line="259" w:lineRule="auto"/>
        <w:rPr>
          <w:rFonts w:eastAsiaTheme="minorEastAsia"/>
        </w:rPr>
      </w:pPr>
      <w:r w:rsidRPr="002B0D1A">
        <w:rPr>
          <w:rFonts w:eastAsiaTheme="minorEastAsia"/>
        </w:rPr>
        <w:t xml:space="preserve">Cohort 1 </w:t>
      </w:r>
      <w:r w:rsidR="1439FCF7" w:rsidRPr="002B0D1A">
        <w:rPr>
          <w:rFonts w:eastAsiaTheme="minorEastAsia"/>
        </w:rPr>
        <w:t xml:space="preserve">Table </w:t>
      </w:r>
      <w:r w:rsidR="002F043A" w:rsidRPr="002B0D1A">
        <w:fldChar w:fldCharType="begin"/>
      </w:r>
      <w:r w:rsidR="002F043A" w:rsidRPr="002B0D1A">
        <w:instrText xml:space="preserve"> SEQ Table \* ARABIC </w:instrText>
      </w:r>
      <w:r w:rsidR="002F043A" w:rsidRPr="002B0D1A">
        <w:fldChar w:fldCharType="separate"/>
      </w:r>
      <w:r w:rsidR="002F043A" w:rsidRPr="002B0D1A">
        <w:fldChar w:fldCharType="end"/>
      </w:r>
      <w:r w:rsidR="3D0BDFDB" w:rsidRPr="002B0D1A">
        <w:rPr>
          <w:rFonts w:eastAsiaTheme="minorEastAsia"/>
        </w:rPr>
        <w:t>4</w:t>
      </w:r>
      <w:r w:rsidR="1439FCF7" w:rsidRPr="002B0D1A">
        <w:rPr>
          <w:rFonts w:eastAsiaTheme="minorEastAsia"/>
        </w:rPr>
        <w:t>: Survival Model Fit Summary (Log-Normal distribution)</w:t>
      </w:r>
    </w:p>
    <w:tbl>
      <w:tblPr>
        <w:tblW w:w="7545" w:type="dxa"/>
        <w:jc w:val="center"/>
        <w:tblCellMar>
          <w:left w:w="60" w:type="dxa"/>
          <w:right w:w="60" w:type="dxa"/>
        </w:tblCellMar>
        <w:tblLook w:val="0000" w:firstRow="0" w:lastRow="0" w:firstColumn="0" w:lastColumn="0" w:noHBand="0" w:noVBand="0"/>
      </w:tblPr>
      <w:tblGrid>
        <w:gridCol w:w="1509"/>
        <w:gridCol w:w="1509"/>
        <w:gridCol w:w="1509"/>
        <w:gridCol w:w="1509"/>
        <w:gridCol w:w="1509"/>
      </w:tblGrid>
      <w:tr w:rsidR="002B0D1A" w:rsidRPr="002B0D1A" w14:paraId="3D93D92D" w14:textId="77777777" w:rsidTr="002B0D1A">
        <w:trPr>
          <w:cantSplit/>
          <w:trHeight w:val="300"/>
          <w:tblHeader/>
          <w:jc w:val="center"/>
        </w:trPr>
        <w:tc>
          <w:tcPr>
            <w:tcW w:w="1509" w:type="dxa"/>
            <w:tcBorders>
              <w:top w:val="single" w:sz="4" w:space="0" w:color="D3D3D3"/>
              <w:left w:val="single" w:sz="4" w:space="0" w:color="D3D3D3"/>
              <w:bottom w:val="single" w:sz="4" w:space="0" w:color="D3D3D3"/>
              <w:right w:val="single" w:sz="4" w:space="0" w:color="D3D3D3"/>
            </w:tcBorders>
          </w:tcPr>
          <w:p w14:paraId="68597E37" w14:textId="77777777" w:rsidR="002F043A" w:rsidRPr="002B0D1A" w:rsidRDefault="002F043A" w:rsidP="004762BE">
            <w:pPr>
              <w:keepNext/>
              <w:spacing w:after="60"/>
            </w:pPr>
            <w:r w:rsidRPr="002B0D1A">
              <w:rPr>
                <w:rFonts w:ascii="Calibri" w:hAnsi="Calibri"/>
                <w:sz w:val="20"/>
              </w:rPr>
              <w:t>Parameter</w:t>
            </w:r>
          </w:p>
        </w:tc>
        <w:tc>
          <w:tcPr>
            <w:tcW w:w="1509" w:type="dxa"/>
            <w:tcBorders>
              <w:top w:val="single" w:sz="4" w:space="0" w:color="D3D3D3"/>
              <w:left w:val="single" w:sz="4" w:space="0" w:color="D3D3D3"/>
              <w:bottom w:val="single" w:sz="4" w:space="0" w:color="D3D3D3"/>
              <w:right w:val="single" w:sz="4" w:space="0" w:color="D3D3D3"/>
            </w:tcBorders>
          </w:tcPr>
          <w:p w14:paraId="4C4BE217" w14:textId="77777777" w:rsidR="002F043A" w:rsidRPr="002B0D1A" w:rsidRDefault="002F043A" w:rsidP="004762BE">
            <w:pPr>
              <w:keepNext/>
              <w:spacing w:after="60"/>
              <w:jc w:val="right"/>
            </w:pPr>
            <w:r w:rsidRPr="002B0D1A">
              <w:rPr>
                <w:rFonts w:ascii="Calibri" w:hAnsi="Calibri"/>
                <w:sz w:val="20"/>
              </w:rPr>
              <w:t>Estimate</w:t>
            </w:r>
          </w:p>
        </w:tc>
        <w:tc>
          <w:tcPr>
            <w:tcW w:w="1509" w:type="dxa"/>
            <w:tcBorders>
              <w:top w:val="single" w:sz="4" w:space="0" w:color="D3D3D3"/>
              <w:left w:val="single" w:sz="4" w:space="0" w:color="D3D3D3"/>
              <w:bottom w:val="single" w:sz="4" w:space="0" w:color="D3D3D3"/>
              <w:right w:val="single" w:sz="4" w:space="0" w:color="D3D3D3"/>
            </w:tcBorders>
          </w:tcPr>
          <w:p w14:paraId="162D6B98" w14:textId="77777777" w:rsidR="002F043A" w:rsidRPr="002B0D1A" w:rsidRDefault="002F043A" w:rsidP="004762BE">
            <w:pPr>
              <w:keepNext/>
              <w:spacing w:after="60"/>
              <w:jc w:val="right"/>
            </w:pPr>
            <w:r w:rsidRPr="002B0D1A">
              <w:rPr>
                <w:rFonts w:ascii="Calibri" w:hAnsi="Calibri"/>
                <w:sz w:val="20"/>
              </w:rPr>
              <w:t>Std. Error</w:t>
            </w:r>
          </w:p>
        </w:tc>
        <w:tc>
          <w:tcPr>
            <w:tcW w:w="1509" w:type="dxa"/>
            <w:tcBorders>
              <w:top w:val="single" w:sz="4" w:space="0" w:color="D3D3D3"/>
              <w:left w:val="single" w:sz="4" w:space="0" w:color="D3D3D3"/>
              <w:bottom w:val="single" w:sz="4" w:space="0" w:color="D3D3D3"/>
              <w:right w:val="single" w:sz="4" w:space="0" w:color="D3D3D3"/>
            </w:tcBorders>
          </w:tcPr>
          <w:p w14:paraId="67855486" w14:textId="77777777" w:rsidR="002F043A" w:rsidRPr="002B0D1A" w:rsidRDefault="002F043A" w:rsidP="004762BE">
            <w:pPr>
              <w:keepNext/>
              <w:spacing w:after="60"/>
              <w:jc w:val="right"/>
            </w:pPr>
            <w:r w:rsidRPr="002B0D1A">
              <w:rPr>
                <w:rFonts w:ascii="Calibri" w:hAnsi="Calibri"/>
                <w:sz w:val="20"/>
              </w:rPr>
              <w:t>z</w:t>
            </w:r>
          </w:p>
        </w:tc>
        <w:tc>
          <w:tcPr>
            <w:tcW w:w="1509" w:type="dxa"/>
            <w:tcBorders>
              <w:top w:val="single" w:sz="4" w:space="0" w:color="D3D3D3"/>
              <w:left w:val="single" w:sz="4" w:space="0" w:color="D3D3D3"/>
              <w:bottom w:val="single" w:sz="4" w:space="0" w:color="D3D3D3"/>
              <w:right w:val="single" w:sz="4" w:space="0" w:color="D3D3D3"/>
            </w:tcBorders>
          </w:tcPr>
          <w:p w14:paraId="01087C43" w14:textId="77777777" w:rsidR="002F043A" w:rsidRPr="002B0D1A" w:rsidRDefault="002F043A" w:rsidP="004762BE">
            <w:pPr>
              <w:keepNext/>
              <w:spacing w:after="60"/>
              <w:jc w:val="right"/>
            </w:pPr>
            <w:r w:rsidRPr="002B0D1A">
              <w:rPr>
                <w:rFonts w:ascii="Calibri" w:hAnsi="Calibri"/>
                <w:sz w:val="20"/>
              </w:rPr>
              <w:t>p-value</w:t>
            </w:r>
          </w:p>
        </w:tc>
      </w:tr>
      <w:tr w:rsidR="002B0D1A" w:rsidRPr="002B0D1A" w14:paraId="31DB74FB" w14:textId="77777777" w:rsidTr="002B0D1A">
        <w:trPr>
          <w:cantSplit/>
          <w:trHeight w:val="300"/>
          <w:jc w:val="center"/>
        </w:trPr>
        <w:tc>
          <w:tcPr>
            <w:tcW w:w="1509" w:type="dxa"/>
            <w:tcBorders>
              <w:top w:val="single" w:sz="4" w:space="0" w:color="D3D3D3"/>
              <w:left w:val="single" w:sz="4" w:space="0" w:color="D3D3D3"/>
              <w:bottom w:val="single" w:sz="4" w:space="0" w:color="D3D3D3"/>
              <w:right w:val="single" w:sz="4" w:space="0" w:color="D3D3D3"/>
            </w:tcBorders>
          </w:tcPr>
          <w:p w14:paraId="6BFF6E16" w14:textId="77777777" w:rsidR="002F043A" w:rsidRPr="002B0D1A" w:rsidRDefault="002F043A" w:rsidP="004762BE">
            <w:pPr>
              <w:keepNext/>
              <w:spacing w:after="60"/>
            </w:pPr>
            <w:r w:rsidRPr="002B0D1A">
              <w:rPr>
                <w:rFonts w:ascii="Calibri" w:hAnsi="Calibri"/>
                <w:sz w:val="20"/>
              </w:rPr>
              <w:t>(Intercept)</w:t>
            </w:r>
          </w:p>
        </w:tc>
        <w:tc>
          <w:tcPr>
            <w:tcW w:w="1509" w:type="dxa"/>
            <w:tcBorders>
              <w:top w:val="single" w:sz="4" w:space="0" w:color="D3D3D3"/>
              <w:left w:val="single" w:sz="4" w:space="0" w:color="D3D3D3"/>
              <w:bottom w:val="single" w:sz="4" w:space="0" w:color="D3D3D3"/>
              <w:right w:val="single" w:sz="4" w:space="0" w:color="D3D3D3"/>
            </w:tcBorders>
          </w:tcPr>
          <w:p w14:paraId="412F2606" w14:textId="77777777" w:rsidR="002F043A" w:rsidRPr="002B0D1A" w:rsidRDefault="002F043A" w:rsidP="004762BE">
            <w:pPr>
              <w:keepNext/>
              <w:spacing w:after="60"/>
              <w:jc w:val="right"/>
            </w:pPr>
            <w:r w:rsidRPr="002B0D1A">
              <w:rPr>
                <w:rFonts w:ascii="Calibri" w:hAnsi="Calibri"/>
                <w:sz w:val="20"/>
              </w:rPr>
              <w:t>3.663</w:t>
            </w:r>
          </w:p>
        </w:tc>
        <w:tc>
          <w:tcPr>
            <w:tcW w:w="1509" w:type="dxa"/>
            <w:tcBorders>
              <w:top w:val="single" w:sz="4" w:space="0" w:color="D3D3D3"/>
              <w:left w:val="single" w:sz="4" w:space="0" w:color="D3D3D3"/>
              <w:bottom w:val="single" w:sz="4" w:space="0" w:color="D3D3D3"/>
              <w:right w:val="single" w:sz="4" w:space="0" w:color="D3D3D3"/>
            </w:tcBorders>
          </w:tcPr>
          <w:p w14:paraId="48D27A8A" w14:textId="77777777" w:rsidR="002F043A" w:rsidRPr="002B0D1A" w:rsidRDefault="002F043A" w:rsidP="004762BE">
            <w:pPr>
              <w:keepNext/>
              <w:spacing w:after="60"/>
              <w:jc w:val="right"/>
            </w:pPr>
            <w:r w:rsidRPr="002B0D1A">
              <w:rPr>
                <w:rFonts w:ascii="Calibri" w:hAnsi="Calibri"/>
                <w:sz w:val="20"/>
              </w:rPr>
              <w:t>0.109</w:t>
            </w:r>
          </w:p>
        </w:tc>
        <w:tc>
          <w:tcPr>
            <w:tcW w:w="1509" w:type="dxa"/>
            <w:tcBorders>
              <w:top w:val="single" w:sz="4" w:space="0" w:color="D3D3D3"/>
              <w:left w:val="single" w:sz="4" w:space="0" w:color="D3D3D3"/>
              <w:bottom w:val="single" w:sz="4" w:space="0" w:color="D3D3D3"/>
              <w:right w:val="single" w:sz="4" w:space="0" w:color="D3D3D3"/>
            </w:tcBorders>
          </w:tcPr>
          <w:p w14:paraId="4DB3C91D" w14:textId="77777777" w:rsidR="002F043A" w:rsidRPr="002B0D1A" w:rsidRDefault="002F043A" w:rsidP="004762BE">
            <w:pPr>
              <w:keepNext/>
              <w:spacing w:after="60"/>
              <w:jc w:val="right"/>
            </w:pPr>
            <w:r w:rsidRPr="002B0D1A">
              <w:rPr>
                <w:rFonts w:ascii="Calibri" w:hAnsi="Calibri"/>
                <w:sz w:val="20"/>
              </w:rPr>
              <w:t>33.63792</w:t>
            </w:r>
          </w:p>
        </w:tc>
        <w:tc>
          <w:tcPr>
            <w:tcW w:w="1509" w:type="dxa"/>
            <w:tcBorders>
              <w:top w:val="single" w:sz="4" w:space="0" w:color="D3D3D3"/>
              <w:left w:val="single" w:sz="4" w:space="0" w:color="D3D3D3"/>
              <w:bottom w:val="single" w:sz="4" w:space="0" w:color="D3D3D3"/>
              <w:right w:val="single" w:sz="4" w:space="0" w:color="D3D3D3"/>
            </w:tcBorders>
          </w:tcPr>
          <w:p w14:paraId="0537343B" w14:textId="77777777" w:rsidR="002F043A" w:rsidRPr="002B0D1A" w:rsidRDefault="002F043A" w:rsidP="004762BE">
            <w:pPr>
              <w:keepNext/>
              <w:spacing w:after="60"/>
              <w:jc w:val="right"/>
            </w:pPr>
            <w:r w:rsidRPr="002B0D1A">
              <w:rPr>
                <w:rFonts w:ascii="Calibri" w:hAnsi="Calibri"/>
                <w:sz w:val="20"/>
              </w:rPr>
              <w:t>4.682534e-248</w:t>
            </w:r>
          </w:p>
        </w:tc>
      </w:tr>
      <w:tr w:rsidR="002B0D1A" w:rsidRPr="002B0D1A" w14:paraId="10FBF984" w14:textId="77777777" w:rsidTr="002B0D1A">
        <w:trPr>
          <w:cantSplit/>
          <w:trHeight w:val="300"/>
          <w:jc w:val="center"/>
        </w:trPr>
        <w:tc>
          <w:tcPr>
            <w:tcW w:w="1509" w:type="dxa"/>
            <w:tcBorders>
              <w:top w:val="single" w:sz="4" w:space="0" w:color="D3D3D3"/>
              <w:left w:val="single" w:sz="4" w:space="0" w:color="D3D3D3"/>
              <w:bottom w:val="single" w:sz="4" w:space="0" w:color="D3D3D3"/>
              <w:right w:val="single" w:sz="4" w:space="0" w:color="D3D3D3"/>
            </w:tcBorders>
          </w:tcPr>
          <w:p w14:paraId="4B2387D7" w14:textId="77777777" w:rsidR="002F043A" w:rsidRPr="002B0D1A" w:rsidRDefault="002F043A" w:rsidP="004762BE">
            <w:pPr>
              <w:keepNext/>
              <w:spacing w:after="60"/>
            </w:pPr>
            <w:r w:rsidRPr="002B0D1A">
              <w:rPr>
                <w:rFonts w:ascii="Calibri" w:hAnsi="Calibri"/>
                <w:sz w:val="20"/>
              </w:rPr>
              <w:t>Log(scale)</w:t>
            </w:r>
          </w:p>
        </w:tc>
        <w:tc>
          <w:tcPr>
            <w:tcW w:w="1509" w:type="dxa"/>
            <w:tcBorders>
              <w:top w:val="single" w:sz="4" w:space="0" w:color="D3D3D3"/>
              <w:left w:val="single" w:sz="4" w:space="0" w:color="D3D3D3"/>
              <w:bottom w:val="single" w:sz="4" w:space="0" w:color="D3D3D3"/>
              <w:right w:val="single" w:sz="4" w:space="0" w:color="D3D3D3"/>
            </w:tcBorders>
          </w:tcPr>
          <w:p w14:paraId="2D1F27F6" w14:textId="77777777" w:rsidR="002F043A" w:rsidRPr="002B0D1A" w:rsidRDefault="002F043A" w:rsidP="004762BE">
            <w:pPr>
              <w:keepNext/>
              <w:spacing w:after="60"/>
              <w:jc w:val="right"/>
            </w:pPr>
            <w:r w:rsidRPr="002B0D1A">
              <w:rPr>
                <w:rFonts w:ascii="Calibri" w:hAnsi="Calibri"/>
                <w:sz w:val="20"/>
              </w:rPr>
              <w:t>0.604</w:t>
            </w:r>
          </w:p>
        </w:tc>
        <w:tc>
          <w:tcPr>
            <w:tcW w:w="1509" w:type="dxa"/>
            <w:tcBorders>
              <w:top w:val="single" w:sz="4" w:space="0" w:color="D3D3D3"/>
              <w:left w:val="single" w:sz="4" w:space="0" w:color="D3D3D3"/>
              <w:bottom w:val="single" w:sz="4" w:space="0" w:color="D3D3D3"/>
              <w:right w:val="single" w:sz="4" w:space="0" w:color="D3D3D3"/>
            </w:tcBorders>
          </w:tcPr>
          <w:p w14:paraId="1F4CCE94" w14:textId="77777777" w:rsidR="002F043A" w:rsidRPr="002B0D1A" w:rsidRDefault="002F043A" w:rsidP="004762BE">
            <w:pPr>
              <w:keepNext/>
              <w:spacing w:after="60"/>
              <w:jc w:val="right"/>
            </w:pPr>
            <w:r w:rsidRPr="002B0D1A">
              <w:rPr>
                <w:rFonts w:ascii="Calibri" w:hAnsi="Calibri"/>
                <w:sz w:val="20"/>
              </w:rPr>
              <w:t>0.051</w:t>
            </w:r>
          </w:p>
        </w:tc>
        <w:tc>
          <w:tcPr>
            <w:tcW w:w="1509" w:type="dxa"/>
            <w:tcBorders>
              <w:top w:val="single" w:sz="4" w:space="0" w:color="D3D3D3"/>
              <w:left w:val="single" w:sz="4" w:space="0" w:color="D3D3D3"/>
              <w:bottom w:val="single" w:sz="4" w:space="0" w:color="D3D3D3"/>
              <w:right w:val="single" w:sz="4" w:space="0" w:color="D3D3D3"/>
            </w:tcBorders>
          </w:tcPr>
          <w:p w14:paraId="609DBECF" w14:textId="77777777" w:rsidR="002F043A" w:rsidRPr="002B0D1A" w:rsidRDefault="002F043A" w:rsidP="004762BE">
            <w:pPr>
              <w:keepNext/>
              <w:spacing w:after="60"/>
              <w:jc w:val="right"/>
            </w:pPr>
            <w:r w:rsidRPr="002B0D1A">
              <w:rPr>
                <w:rFonts w:ascii="Calibri" w:hAnsi="Calibri"/>
                <w:sz w:val="20"/>
              </w:rPr>
              <w:t>11.94987</w:t>
            </w:r>
          </w:p>
        </w:tc>
        <w:tc>
          <w:tcPr>
            <w:tcW w:w="1509" w:type="dxa"/>
            <w:tcBorders>
              <w:top w:val="single" w:sz="4" w:space="0" w:color="D3D3D3"/>
              <w:left w:val="single" w:sz="4" w:space="0" w:color="D3D3D3"/>
              <w:bottom w:val="single" w:sz="4" w:space="0" w:color="D3D3D3"/>
              <w:right w:val="single" w:sz="4" w:space="0" w:color="D3D3D3"/>
            </w:tcBorders>
          </w:tcPr>
          <w:p w14:paraId="1EADEA23" w14:textId="77777777" w:rsidR="002F043A" w:rsidRPr="002B0D1A" w:rsidRDefault="002F043A" w:rsidP="004762BE">
            <w:pPr>
              <w:keepNext/>
              <w:spacing w:after="60"/>
              <w:jc w:val="right"/>
            </w:pPr>
            <w:r w:rsidRPr="002B0D1A">
              <w:rPr>
                <w:rFonts w:ascii="Calibri" w:hAnsi="Calibri"/>
                <w:sz w:val="20"/>
              </w:rPr>
              <w:t>6.502479e-33</w:t>
            </w:r>
          </w:p>
        </w:tc>
      </w:tr>
      <w:tr w:rsidR="002B0D1A" w:rsidRPr="002B0D1A" w14:paraId="6A05D295" w14:textId="77777777" w:rsidTr="002B0D1A">
        <w:trPr>
          <w:cantSplit/>
          <w:trHeight w:val="300"/>
          <w:jc w:val="center"/>
        </w:trPr>
        <w:tc>
          <w:tcPr>
            <w:tcW w:w="7545" w:type="dxa"/>
            <w:gridSpan w:val="5"/>
            <w:tcBorders>
              <w:top w:val="single" w:sz="4" w:space="0" w:color="D3D3D3"/>
            </w:tcBorders>
          </w:tcPr>
          <w:p w14:paraId="2D9FE44B" w14:textId="77777777" w:rsidR="002F043A" w:rsidRPr="002B0D1A" w:rsidRDefault="002F043A" w:rsidP="004762BE">
            <w:pPr>
              <w:keepNext/>
              <w:spacing w:after="60"/>
            </w:pPr>
            <w:r w:rsidRPr="002B0D1A">
              <w:rPr>
                <w:rFonts w:ascii="Calibri" w:hAnsi="Calibri"/>
                <w:sz w:val="20"/>
              </w:rPr>
              <w:t>log-likelihood = -1115.24883067187</w:t>
            </w:r>
          </w:p>
        </w:tc>
      </w:tr>
      <w:tr w:rsidR="002B0D1A" w:rsidRPr="002B0D1A" w14:paraId="6A821CE6" w14:textId="77777777" w:rsidTr="001E1C2F">
        <w:trPr>
          <w:cantSplit/>
          <w:trHeight w:val="300"/>
          <w:jc w:val="center"/>
        </w:trPr>
        <w:tc>
          <w:tcPr>
            <w:tcW w:w="7545" w:type="dxa"/>
            <w:gridSpan w:val="5"/>
          </w:tcPr>
          <w:p w14:paraId="7C6C86F3" w14:textId="77777777" w:rsidR="002F043A" w:rsidRPr="002B0D1A" w:rsidRDefault="002F043A" w:rsidP="004762BE">
            <w:pPr>
              <w:keepNext/>
              <w:spacing w:after="60"/>
            </w:pPr>
            <w:r w:rsidRPr="002B0D1A">
              <w:rPr>
                <w:rFonts w:ascii="Calibri" w:hAnsi="Calibri"/>
                <w:sz w:val="20"/>
              </w:rPr>
              <w:t>AIC = 2234.49766134374</w:t>
            </w:r>
          </w:p>
        </w:tc>
      </w:tr>
      <w:tr w:rsidR="002B0D1A" w:rsidRPr="002B0D1A" w14:paraId="1711BBBE" w14:textId="77777777" w:rsidTr="001E1C2F">
        <w:trPr>
          <w:cantSplit/>
          <w:trHeight w:val="300"/>
          <w:jc w:val="center"/>
        </w:trPr>
        <w:tc>
          <w:tcPr>
            <w:tcW w:w="7545" w:type="dxa"/>
            <w:gridSpan w:val="5"/>
          </w:tcPr>
          <w:p w14:paraId="1C9B90E1" w14:textId="77777777" w:rsidR="002F043A" w:rsidRPr="002B0D1A" w:rsidRDefault="002F043A" w:rsidP="004762BE">
            <w:pPr>
              <w:keepNext/>
              <w:spacing w:after="60"/>
            </w:pPr>
            <w:r w:rsidRPr="002B0D1A">
              <w:rPr>
                <w:rFonts w:ascii="Calibri" w:hAnsi="Calibri"/>
                <w:sz w:val="20"/>
              </w:rPr>
              <w:t>BIC = 2242.42482003098</w:t>
            </w:r>
          </w:p>
        </w:tc>
      </w:tr>
    </w:tbl>
    <w:p w14:paraId="1E5C1DC0" w14:textId="77777777" w:rsidR="002F043A" w:rsidRPr="002B0D1A" w:rsidRDefault="002F043A" w:rsidP="002F043A">
      <w:r w:rsidRPr="002B0D1A">
        <w:br w:type="page"/>
      </w:r>
    </w:p>
    <w:p w14:paraId="4EEE0B4B" w14:textId="77777777" w:rsidR="002F043A" w:rsidRPr="002B0D1A" w:rsidRDefault="002F043A" w:rsidP="002F043A">
      <w:pPr>
        <w:pStyle w:val="Heading4"/>
        <w:rPr>
          <w:color w:val="auto"/>
        </w:rPr>
      </w:pPr>
      <w:r w:rsidRPr="002B0D1A">
        <w:rPr>
          <w:color w:val="auto"/>
        </w:rPr>
        <w:lastRenderedPageBreak/>
        <w:t>Log-Logistic</w:t>
      </w:r>
    </w:p>
    <w:p w14:paraId="2E7CD7AA" w14:textId="0080A7E0" w:rsidR="76A28E92" w:rsidRPr="002B0D1A" w:rsidRDefault="003217C9" w:rsidP="116F71F9">
      <w:pPr>
        <w:rPr>
          <w:rFonts w:eastAsiaTheme="minorEastAsia"/>
        </w:rPr>
      </w:pPr>
      <w:r w:rsidRPr="002B0D1A">
        <w:rPr>
          <w:rFonts w:eastAsiaTheme="minorEastAsia"/>
        </w:rPr>
        <w:br/>
      </w:r>
      <w:r w:rsidR="0DFD8FB5" w:rsidRPr="002B0D1A">
        <w:rPr>
          <w:rFonts w:eastAsiaTheme="minorEastAsia"/>
        </w:rPr>
        <w:t xml:space="preserve">Cohort 1 Figure 7: Overall survival against </w:t>
      </w:r>
      <w:r w:rsidR="322EB935" w:rsidRPr="002B0D1A">
        <w:rPr>
          <w:rFonts w:eastAsiaTheme="minorEastAsia"/>
        </w:rPr>
        <w:t>L</w:t>
      </w:r>
      <w:r w:rsidR="0DFD8FB5" w:rsidRPr="002B0D1A">
        <w:rPr>
          <w:rFonts w:eastAsiaTheme="minorEastAsia"/>
        </w:rPr>
        <w:t>og-</w:t>
      </w:r>
      <w:r w:rsidR="6F22419A" w:rsidRPr="002B0D1A">
        <w:rPr>
          <w:rFonts w:eastAsiaTheme="minorEastAsia"/>
        </w:rPr>
        <w:t>L</w:t>
      </w:r>
      <w:r w:rsidR="0DFD8FB5" w:rsidRPr="002B0D1A">
        <w:rPr>
          <w:rFonts w:eastAsiaTheme="minorEastAsia"/>
        </w:rPr>
        <w:t>ogistic survival function</w:t>
      </w:r>
    </w:p>
    <w:p w14:paraId="1DAC9194" w14:textId="13C3C24C" w:rsidR="3D32BA21" w:rsidRPr="002B0D1A" w:rsidRDefault="003217C9" w:rsidP="003217C9">
      <w:pPr>
        <w:jc w:val="center"/>
        <w:rPr>
          <w:rFonts w:eastAsiaTheme="minorEastAsia"/>
        </w:rPr>
      </w:pPr>
      <w:r w:rsidRPr="002B0D1A">
        <w:rPr>
          <w:noProof/>
        </w:rPr>
        <w:drawing>
          <wp:inline distT="0" distB="0" distL="0" distR="0" wp14:anchorId="58019189" wp14:editId="7253103D">
            <wp:extent cx="4620126" cy="3696101"/>
            <wp:effectExtent l="0" t="0" r="0" b="0"/>
            <wp:docPr id="916050405" name="Picture" descr="A Kaplan-Meier plot showing overall survival over time for individuals who have received bendamustine and rituximab, with an overlaid log-logistic model fit. "/>
            <wp:cNvGraphicFramePr/>
            <a:graphic xmlns:a="http://schemas.openxmlformats.org/drawingml/2006/main">
              <a:graphicData uri="http://schemas.openxmlformats.org/drawingml/2006/picture">
                <pic:pic xmlns:pic="http://schemas.openxmlformats.org/drawingml/2006/picture">
                  <pic:nvPicPr>
                    <pic:cNvPr id="916050405" name="Picture" descr="A Kaplan-Meier plot showing overall survival over time for individuals who have received bendamustine and rituximab, with an overlaid log-logistic model fit. "/>
                    <pic:cNvPicPr>
                      <a:picLocks noChangeAspect="1" noChangeArrowheads="1"/>
                    </pic:cNvPicPr>
                  </pic:nvPicPr>
                  <pic:blipFill>
                    <a:blip r:embed="rId17"/>
                    <a:stretch>
                      <a:fillRect/>
                    </a:stretch>
                  </pic:blipFill>
                  <pic:spPr bwMode="auto">
                    <a:xfrm>
                      <a:off x="0" y="0"/>
                      <a:ext cx="4620126" cy="3696101"/>
                    </a:xfrm>
                    <a:prstGeom prst="rect">
                      <a:avLst/>
                    </a:prstGeom>
                    <a:noFill/>
                    <a:ln w="9525">
                      <a:noFill/>
                      <a:headEnd/>
                      <a:tailEnd/>
                    </a:ln>
                  </pic:spPr>
                </pic:pic>
              </a:graphicData>
            </a:graphic>
          </wp:inline>
        </w:drawing>
      </w:r>
    </w:p>
    <w:p w14:paraId="70E72B2E" w14:textId="5615BE1C" w:rsidR="002F043A" w:rsidRPr="002B0D1A" w:rsidRDefault="0DFD8FB5" w:rsidP="4595F145">
      <w:pPr>
        <w:keepNext/>
        <w:spacing w:after="60" w:line="259" w:lineRule="auto"/>
        <w:rPr>
          <w:rFonts w:eastAsiaTheme="minorEastAsia"/>
        </w:rPr>
      </w:pPr>
      <w:r w:rsidRPr="002B0D1A">
        <w:rPr>
          <w:rFonts w:eastAsiaTheme="minorEastAsia"/>
        </w:rPr>
        <w:t xml:space="preserve">Cohort 1 </w:t>
      </w:r>
      <w:r w:rsidR="1439FCF7" w:rsidRPr="002B0D1A">
        <w:rPr>
          <w:rFonts w:eastAsiaTheme="minorEastAsia"/>
        </w:rPr>
        <w:t xml:space="preserve">Table </w:t>
      </w:r>
      <w:r w:rsidR="002F043A" w:rsidRPr="002B0D1A">
        <w:fldChar w:fldCharType="begin"/>
      </w:r>
      <w:r w:rsidR="002F043A" w:rsidRPr="002B0D1A">
        <w:instrText xml:space="preserve"> SEQ Table \* ARABIC </w:instrText>
      </w:r>
      <w:r w:rsidR="002F043A" w:rsidRPr="002B0D1A">
        <w:fldChar w:fldCharType="separate"/>
      </w:r>
      <w:r w:rsidR="002F043A" w:rsidRPr="002B0D1A">
        <w:fldChar w:fldCharType="end"/>
      </w:r>
      <w:r w:rsidR="635A70BF" w:rsidRPr="002B0D1A">
        <w:rPr>
          <w:rFonts w:eastAsiaTheme="minorEastAsia"/>
        </w:rPr>
        <w:t>5</w:t>
      </w:r>
      <w:r w:rsidR="1439FCF7" w:rsidRPr="002B0D1A">
        <w:rPr>
          <w:rFonts w:eastAsiaTheme="minorEastAsia"/>
        </w:rPr>
        <w:t>: Survival Model Fit Summary (Log-Logistic distribution)</w:t>
      </w:r>
    </w:p>
    <w:tbl>
      <w:tblPr>
        <w:tblW w:w="6060" w:type="dxa"/>
        <w:jc w:val="center"/>
        <w:tblCellMar>
          <w:left w:w="60" w:type="dxa"/>
          <w:right w:w="60" w:type="dxa"/>
        </w:tblCellMar>
        <w:tblLook w:val="0000" w:firstRow="0" w:lastRow="0" w:firstColumn="0" w:lastColumn="0" w:noHBand="0" w:noVBand="0"/>
      </w:tblPr>
      <w:tblGrid>
        <w:gridCol w:w="1212"/>
        <w:gridCol w:w="1212"/>
        <w:gridCol w:w="1212"/>
        <w:gridCol w:w="1212"/>
        <w:gridCol w:w="1212"/>
      </w:tblGrid>
      <w:tr w:rsidR="002B0D1A" w:rsidRPr="002B0D1A" w14:paraId="3D9AE003" w14:textId="77777777" w:rsidTr="002B0D1A">
        <w:trPr>
          <w:cantSplit/>
          <w:trHeight w:val="300"/>
          <w:tblHeader/>
          <w:jc w:val="center"/>
        </w:trPr>
        <w:tc>
          <w:tcPr>
            <w:tcW w:w="1212" w:type="dxa"/>
            <w:tcBorders>
              <w:top w:val="single" w:sz="4" w:space="0" w:color="D3D3D3"/>
              <w:left w:val="single" w:sz="4" w:space="0" w:color="D3D3D3"/>
              <w:bottom w:val="single" w:sz="4" w:space="0" w:color="D3D3D3"/>
              <w:right w:val="single" w:sz="4" w:space="0" w:color="D3D3D3"/>
            </w:tcBorders>
          </w:tcPr>
          <w:p w14:paraId="6F707F44" w14:textId="77777777" w:rsidR="002F043A" w:rsidRPr="002B0D1A" w:rsidRDefault="002F043A" w:rsidP="004762BE">
            <w:pPr>
              <w:keepNext/>
              <w:spacing w:after="60"/>
            </w:pPr>
            <w:r w:rsidRPr="002B0D1A">
              <w:rPr>
                <w:rFonts w:ascii="Calibri" w:hAnsi="Calibri"/>
                <w:sz w:val="20"/>
              </w:rPr>
              <w:t>Parameter</w:t>
            </w:r>
          </w:p>
        </w:tc>
        <w:tc>
          <w:tcPr>
            <w:tcW w:w="1212" w:type="dxa"/>
            <w:tcBorders>
              <w:top w:val="single" w:sz="4" w:space="0" w:color="D3D3D3"/>
              <w:left w:val="single" w:sz="4" w:space="0" w:color="D3D3D3"/>
              <w:bottom w:val="single" w:sz="4" w:space="0" w:color="D3D3D3"/>
              <w:right w:val="single" w:sz="4" w:space="0" w:color="D3D3D3"/>
            </w:tcBorders>
          </w:tcPr>
          <w:p w14:paraId="49CF41C6" w14:textId="77777777" w:rsidR="002F043A" w:rsidRPr="002B0D1A" w:rsidRDefault="002F043A" w:rsidP="004762BE">
            <w:pPr>
              <w:keepNext/>
              <w:spacing w:after="60"/>
              <w:jc w:val="right"/>
            </w:pPr>
            <w:r w:rsidRPr="002B0D1A">
              <w:rPr>
                <w:rFonts w:ascii="Calibri" w:hAnsi="Calibri"/>
                <w:sz w:val="20"/>
              </w:rPr>
              <w:t>Estimate</w:t>
            </w:r>
          </w:p>
        </w:tc>
        <w:tc>
          <w:tcPr>
            <w:tcW w:w="1212" w:type="dxa"/>
            <w:tcBorders>
              <w:top w:val="single" w:sz="4" w:space="0" w:color="D3D3D3"/>
              <w:left w:val="single" w:sz="4" w:space="0" w:color="D3D3D3"/>
              <w:bottom w:val="single" w:sz="4" w:space="0" w:color="D3D3D3"/>
              <w:right w:val="single" w:sz="4" w:space="0" w:color="D3D3D3"/>
            </w:tcBorders>
          </w:tcPr>
          <w:p w14:paraId="2F1B1C54" w14:textId="77777777" w:rsidR="002F043A" w:rsidRPr="002B0D1A" w:rsidRDefault="002F043A" w:rsidP="004762BE">
            <w:pPr>
              <w:keepNext/>
              <w:spacing w:after="60"/>
              <w:jc w:val="right"/>
            </w:pPr>
            <w:r w:rsidRPr="002B0D1A">
              <w:rPr>
                <w:rFonts w:ascii="Calibri" w:hAnsi="Calibri"/>
                <w:sz w:val="20"/>
              </w:rPr>
              <w:t>Std. Error</w:t>
            </w:r>
          </w:p>
        </w:tc>
        <w:tc>
          <w:tcPr>
            <w:tcW w:w="1212" w:type="dxa"/>
            <w:tcBorders>
              <w:top w:val="single" w:sz="4" w:space="0" w:color="D3D3D3"/>
              <w:left w:val="single" w:sz="4" w:space="0" w:color="D3D3D3"/>
              <w:bottom w:val="single" w:sz="4" w:space="0" w:color="D3D3D3"/>
              <w:right w:val="single" w:sz="4" w:space="0" w:color="D3D3D3"/>
            </w:tcBorders>
          </w:tcPr>
          <w:p w14:paraId="3E1A7C5C" w14:textId="77777777" w:rsidR="002F043A" w:rsidRPr="002B0D1A" w:rsidRDefault="002F043A" w:rsidP="004762BE">
            <w:pPr>
              <w:keepNext/>
              <w:spacing w:after="60"/>
              <w:jc w:val="right"/>
            </w:pPr>
            <w:r w:rsidRPr="002B0D1A">
              <w:rPr>
                <w:rFonts w:ascii="Calibri" w:hAnsi="Calibri"/>
                <w:sz w:val="20"/>
              </w:rPr>
              <w:t>z</w:t>
            </w:r>
          </w:p>
        </w:tc>
        <w:tc>
          <w:tcPr>
            <w:tcW w:w="1212" w:type="dxa"/>
            <w:tcBorders>
              <w:top w:val="single" w:sz="4" w:space="0" w:color="D3D3D3"/>
              <w:left w:val="single" w:sz="4" w:space="0" w:color="D3D3D3"/>
              <w:bottom w:val="single" w:sz="4" w:space="0" w:color="D3D3D3"/>
              <w:right w:val="single" w:sz="4" w:space="0" w:color="D3D3D3"/>
            </w:tcBorders>
          </w:tcPr>
          <w:p w14:paraId="1921B7F5" w14:textId="77777777" w:rsidR="002F043A" w:rsidRPr="002B0D1A" w:rsidRDefault="002F043A" w:rsidP="004762BE">
            <w:pPr>
              <w:keepNext/>
              <w:spacing w:after="60"/>
              <w:jc w:val="right"/>
            </w:pPr>
            <w:r w:rsidRPr="002B0D1A">
              <w:rPr>
                <w:rFonts w:ascii="Calibri" w:hAnsi="Calibri"/>
                <w:sz w:val="20"/>
              </w:rPr>
              <w:t>p-value</w:t>
            </w:r>
          </w:p>
        </w:tc>
      </w:tr>
      <w:tr w:rsidR="002B0D1A" w:rsidRPr="002B0D1A" w14:paraId="2E6395FC" w14:textId="77777777" w:rsidTr="002B0D1A">
        <w:trPr>
          <w:cantSplit/>
          <w:trHeight w:val="300"/>
          <w:jc w:val="center"/>
        </w:trPr>
        <w:tc>
          <w:tcPr>
            <w:tcW w:w="1212" w:type="dxa"/>
            <w:tcBorders>
              <w:top w:val="single" w:sz="4" w:space="0" w:color="D3D3D3"/>
              <w:left w:val="single" w:sz="4" w:space="0" w:color="D3D3D3"/>
              <w:bottom w:val="single" w:sz="4" w:space="0" w:color="D3D3D3"/>
              <w:right w:val="single" w:sz="4" w:space="0" w:color="D3D3D3"/>
            </w:tcBorders>
          </w:tcPr>
          <w:p w14:paraId="79909ACB" w14:textId="77777777" w:rsidR="002F043A" w:rsidRPr="002B0D1A" w:rsidRDefault="002F043A" w:rsidP="004762BE">
            <w:pPr>
              <w:keepNext/>
              <w:spacing w:after="60"/>
            </w:pPr>
            <w:r w:rsidRPr="002B0D1A">
              <w:rPr>
                <w:rFonts w:ascii="Calibri" w:hAnsi="Calibri"/>
                <w:sz w:val="20"/>
              </w:rPr>
              <w:t>(Intercept)</w:t>
            </w:r>
          </w:p>
        </w:tc>
        <w:tc>
          <w:tcPr>
            <w:tcW w:w="1212" w:type="dxa"/>
            <w:tcBorders>
              <w:top w:val="single" w:sz="4" w:space="0" w:color="D3D3D3"/>
              <w:left w:val="single" w:sz="4" w:space="0" w:color="D3D3D3"/>
              <w:bottom w:val="single" w:sz="4" w:space="0" w:color="D3D3D3"/>
              <w:right w:val="single" w:sz="4" w:space="0" w:color="D3D3D3"/>
            </w:tcBorders>
          </w:tcPr>
          <w:p w14:paraId="3B8F576E" w14:textId="77777777" w:rsidR="002F043A" w:rsidRPr="002B0D1A" w:rsidRDefault="002F043A" w:rsidP="004762BE">
            <w:pPr>
              <w:keepNext/>
              <w:spacing w:after="60"/>
              <w:jc w:val="right"/>
            </w:pPr>
            <w:r w:rsidRPr="002B0D1A">
              <w:rPr>
                <w:rFonts w:ascii="Calibri" w:hAnsi="Calibri"/>
                <w:sz w:val="20"/>
              </w:rPr>
              <w:t>3.669</w:t>
            </w:r>
          </w:p>
        </w:tc>
        <w:tc>
          <w:tcPr>
            <w:tcW w:w="1212" w:type="dxa"/>
            <w:tcBorders>
              <w:top w:val="single" w:sz="4" w:space="0" w:color="D3D3D3"/>
              <w:left w:val="single" w:sz="4" w:space="0" w:color="D3D3D3"/>
              <w:bottom w:val="single" w:sz="4" w:space="0" w:color="D3D3D3"/>
              <w:right w:val="single" w:sz="4" w:space="0" w:color="D3D3D3"/>
            </w:tcBorders>
          </w:tcPr>
          <w:p w14:paraId="0519F034" w14:textId="77777777" w:rsidR="002F043A" w:rsidRPr="002B0D1A" w:rsidRDefault="002F043A" w:rsidP="004762BE">
            <w:pPr>
              <w:keepNext/>
              <w:spacing w:after="60"/>
              <w:jc w:val="right"/>
            </w:pPr>
            <w:r w:rsidRPr="002B0D1A">
              <w:rPr>
                <w:rFonts w:ascii="Calibri" w:hAnsi="Calibri"/>
                <w:sz w:val="20"/>
              </w:rPr>
              <w:t>0.092</w:t>
            </w:r>
          </w:p>
        </w:tc>
        <w:tc>
          <w:tcPr>
            <w:tcW w:w="1212" w:type="dxa"/>
            <w:tcBorders>
              <w:top w:val="single" w:sz="4" w:space="0" w:color="D3D3D3"/>
              <w:left w:val="single" w:sz="4" w:space="0" w:color="D3D3D3"/>
              <w:bottom w:val="single" w:sz="4" w:space="0" w:color="D3D3D3"/>
              <w:right w:val="single" w:sz="4" w:space="0" w:color="D3D3D3"/>
            </w:tcBorders>
          </w:tcPr>
          <w:p w14:paraId="4F20BB2E" w14:textId="77777777" w:rsidR="002F043A" w:rsidRPr="002B0D1A" w:rsidRDefault="002F043A" w:rsidP="004762BE">
            <w:pPr>
              <w:keepNext/>
              <w:spacing w:after="60"/>
              <w:jc w:val="right"/>
            </w:pPr>
            <w:r w:rsidRPr="002B0D1A">
              <w:rPr>
                <w:rFonts w:ascii="Calibri" w:hAnsi="Calibri"/>
                <w:sz w:val="20"/>
              </w:rPr>
              <w:t>39.9977729</w:t>
            </w:r>
          </w:p>
        </w:tc>
        <w:tc>
          <w:tcPr>
            <w:tcW w:w="1212" w:type="dxa"/>
            <w:tcBorders>
              <w:top w:val="single" w:sz="4" w:space="0" w:color="D3D3D3"/>
              <w:left w:val="single" w:sz="4" w:space="0" w:color="D3D3D3"/>
              <w:bottom w:val="single" w:sz="4" w:space="0" w:color="D3D3D3"/>
              <w:right w:val="single" w:sz="4" w:space="0" w:color="D3D3D3"/>
            </w:tcBorders>
          </w:tcPr>
          <w:p w14:paraId="35B9A7B5" w14:textId="77777777" w:rsidR="002F043A" w:rsidRPr="002B0D1A" w:rsidRDefault="002F043A" w:rsidP="004762BE">
            <w:pPr>
              <w:keepNext/>
              <w:spacing w:after="60"/>
              <w:jc w:val="right"/>
            </w:pPr>
            <w:r w:rsidRPr="002B0D1A">
              <w:rPr>
                <w:rFonts w:ascii="Calibri" w:hAnsi="Calibri"/>
                <w:sz w:val="20"/>
              </w:rPr>
              <w:t>0.0000000</w:t>
            </w:r>
          </w:p>
        </w:tc>
      </w:tr>
      <w:tr w:rsidR="002B0D1A" w:rsidRPr="002B0D1A" w14:paraId="0B733CF9" w14:textId="77777777" w:rsidTr="002B0D1A">
        <w:trPr>
          <w:cantSplit/>
          <w:trHeight w:val="300"/>
          <w:jc w:val="center"/>
        </w:trPr>
        <w:tc>
          <w:tcPr>
            <w:tcW w:w="1212" w:type="dxa"/>
            <w:tcBorders>
              <w:top w:val="single" w:sz="4" w:space="0" w:color="D3D3D3"/>
              <w:left w:val="single" w:sz="4" w:space="0" w:color="D3D3D3"/>
              <w:bottom w:val="single" w:sz="4" w:space="0" w:color="D3D3D3"/>
              <w:right w:val="single" w:sz="4" w:space="0" w:color="D3D3D3"/>
            </w:tcBorders>
          </w:tcPr>
          <w:p w14:paraId="3D7DA61C" w14:textId="77777777" w:rsidR="002F043A" w:rsidRPr="002B0D1A" w:rsidRDefault="002F043A" w:rsidP="004762BE">
            <w:pPr>
              <w:keepNext/>
              <w:spacing w:after="60"/>
            </w:pPr>
            <w:r w:rsidRPr="002B0D1A">
              <w:rPr>
                <w:rFonts w:ascii="Calibri" w:hAnsi="Calibri"/>
                <w:sz w:val="20"/>
              </w:rPr>
              <w:t>Log(scale)</w:t>
            </w:r>
          </w:p>
        </w:tc>
        <w:tc>
          <w:tcPr>
            <w:tcW w:w="1212" w:type="dxa"/>
            <w:tcBorders>
              <w:top w:val="single" w:sz="4" w:space="0" w:color="D3D3D3"/>
              <w:left w:val="single" w:sz="4" w:space="0" w:color="D3D3D3"/>
              <w:bottom w:val="single" w:sz="4" w:space="0" w:color="D3D3D3"/>
              <w:right w:val="single" w:sz="4" w:space="0" w:color="D3D3D3"/>
            </w:tcBorders>
          </w:tcPr>
          <w:p w14:paraId="185A578A" w14:textId="77777777" w:rsidR="002F043A" w:rsidRPr="002B0D1A" w:rsidRDefault="002F043A" w:rsidP="004762BE">
            <w:pPr>
              <w:keepNext/>
              <w:spacing w:after="60"/>
              <w:jc w:val="right"/>
            </w:pPr>
            <w:r w:rsidRPr="002B0D1A">
              <w:rPr>
                <w:rFonts w:ascii="Calibri" w:hAnsi="Calibri"/>
                <w:sz w:val="20"/>
              </w:rPr>
              <w:t>-0.044</w:t>
            </w:r>
          </w:p>
        </w:tc>
        <w:tc>
          <w:tcPr>
            <w:tcW w:w="1212" w:type="dxa"/>
            <w:tcBorders>
              <w:top w:val="single" w:sz="4" w:space="0" w:color="D3D3D3"/>
              <w:left w:val="single" w:sz="4" w:space="0" w:color="D3D3D3"/>
              <w:bottom w:val="single" w:sz="4" w:space="0" w:color="D3D3D3"/>
              <w:right w:val="single" w:sz="4" w:space="0" w:color="D3D3D3"/>
            </w:tcBorders>
          </w:tcPr>
          <w:p w14:paraId="5CDD1B07" w14:textId="77777777" w:rsidR="002F043A" w:rsidRPr="002B0D1A" w:rsidRDefault="002F043A" w:rsidP="004762BE">
            <w:pPr>
              <w:keepNext/>
              <w:spacing w:after="60"/>
              <w:jc w:val="right"/>
            </w:pPr>
            <w:r w:rsidRPr="002B0D1A">
              <w:rPr>
                <w:rFonts w:ascii="Calibri" w:hAnsi="Calibri"/>
                <w:sz w:val="20"/>
              </w:rPr>
              <w:t>0.058</w:t>
            </w:r>
          </w:p>
        </w:tc>
        <w:tc>
          <w:tcPr>
            <w:tcW w:w="1212" w:type="dxa"/>
            <w:tcBorders>
              <w:top w:val="single" w:sz="4" w:space="0" w:color="D3D3D3"/>
              <w:left w:val="single" w:sz="4" w:space="0" w:color="D3D3D3"/>
              <w:bottom w:val="single" w:sz="4" w:space="0" w:color="D3D3D3"/>
              <w:right w:val="single" w:sz="4" w:space="0" w:color="D3D3D3"/>
            </w:tcBorders>
          </w:tcPr>
          <w:p w14:paraId="2962C9D7" w14:textId="77777777" w:rsidR="002F043A" w:rsidRPr="002B0D1A" w:rsidRDefault="002F043A" w:rsidP="004762BE">
            <w:pPr>
              <w:keepNext/>
              <w:spacing w:after="60"/>
              <w:jc w:val="right"/>
            </w:pPr>
            <w:r w:rsidRPr="002B0D1A">
              <w:rPr>
                <w:rFonts w:ascii="Calibri" w:hAnsi="Calibri"/>
                <w:sz w:val="20"/>
              </w:rPr>
              <w:t>-0.7603991</w:t>
            </w:r>
          </w:p>
        </w:tc>
        <w:tc>
          <w:tcPr>
            <w:tcW w:w="1212" w:type="dxa"/>
            <w:tcBorders>
              <w:top w:val="single" w:sz="4" w:space="0" w:color="D3D3D3"/>
              <w:left w:val="single" w:sz="4" w:space="0" w:color="D3D3D3"/>
              <w:bottom w:val="single" w:sz="4" w:space="0" w:color="D3D3D3"/>
              <w:right w:val="single" w:sz="4" w:space="0" w:color="D3D3D3"/>
            </w:tcBorders>
          </w:tcPr>
          <w:p w14:paraId="4DE5FEF8" w14:textId="77777777" w:rsidR="002F043A" w:rsidRPr="002B0D1A" w:rsidRDefault="002F043A" w:rsidP="004762BE">
            <w:pPr>
              <w:keepNext/>
              <w:spacing w:after="60"/>
              <w:jc w:val="right"/>
            </w:pPr>
            <w:r w:rsidRPr="002B0D1A">
              <w:rPr>
                <w:rFonts w:ascii="Calibri" w:hAnsi="Calibri"/>
                <w:sz w:val="20"/>
              </w:rPr>
              <w:t>0.4470161</w:t>
            </w:r>
          </w:p>
        </w:tc>
      </w:tr>
      <w:tr w:rsidR="002B0D1A" w:rsidRPr="002B0D1A" w14:paraId="3FAA7D71" w14:textId="77777777" w:rsidTr="002B0D1A">
        <w:trPr>
          <w:cantSplit/>
          <w:trHeight w:val="300"/>
          <w:jc w:val="center"/>
        </w:trPr>
        <w:tc>
          <w:tcPr>
            <w:tcW w:w="6060" w:type="dxa"/>
            <w:gridSpan w:val="5"/>
            <w:tcBorders>
              <w:top w:val="single" w:sz="4" w:space="0" w:color="D3D3D3"/>
            </w:tcBorders>
          </w:tcPr>
          <w:p w14:paraId="5EF6DDDE" w14:textId="77777777" w:rsidR="002F043A" w:rsidRPr="002B0D1A" w:rsidRDefault="002F043A" w:rsidP="004762BE">
            <w:pPr>
              <w:keepNext/>
              <w:spacing w:after="60"/>
            </w:pPr>
            <w:r w:rsidRPr="002B0D1A">
              <w:rPr>
                <w:rFonts w:ascii="Calibri" w:hAnsi="Calibri"/>
                <w:sz w:val="20"/>
              </w:rPr>
              <w:t>log-likelihood = -1104.35520146403</w:t>
            </w:r>
          </w:p>
        </w:tc>
      </w:tr>
      <w:tr w:rsidR="002B0D1A" w:rsidRPr="002B0D1A" w14:paraId="7EE148FB" w14:textId="77777777" w:rsidTr="001E1C2F">
        <w:trPr>
          <w:cantSplit/>
          <w:trHeight w:val="300"/>
          <w:jc w:val="center"/>
        </w:trPr>
        <w:tc>
          <w:tcPr>
            <w:tcW w:w="6060" w:type="dxa"/>
            <w:gridSpan w:val="5"/>
          </w:tcPr>
          <w:p w14:paraId="0A9B3231" w14:textId="77777777" w:rsidR="002F043A" w:rsidRPr="002B0D1A" w:rsidRDefault="002F043A" w:rsidP="004762BE">
            <w:pPr>
              <w:keepNext/>
              <w:spacing w:after="60"/>
            </w:pPr>
            <w:r w:rsidRPr="002B0D1A">
              <w:rPr>
                <w:rFonts w:ascii="Calibri" w:hAnsi="Calibri"/>
                <w:sz w:val="20"/>
              </w:rPr>
              <w:t>AIC = 2212.71040292806</w:t>
            </w:r>
          </w:p>
        </w:tc>
      </w:tr>
      <w:tr w:rsidR="002B0D1A" w:rsidRPr="002B0D1A" w14:paraId="264C95F1" w14:textId="77777777" w:rsidTr="001E1C2F">
        <w:trPr>
          <w:cantSplit/>
          <w:trHeight w:val="300"/>
          <w:jc w:val="center"/>
        </w:trPr>
        <w:tc>
          <w:tcPr>
            <w:tcW w:w="6060" w:type="dxa"/>
            <w:gridSpan w:val="5"/>
          </w:tcPr>
          <w:p w14:paraId="23B9B474" w14:textId="77777777" w:rsidR="002F043A" w:rsidRPr="002B0D1A" w:rsidRDefault="002F043A" w:rsidP="004762BE">
            <w:pPr>
              <w:keepNext/>
              <w:spacing w:after="60"/>
            </w:pPr>
            <w:r w:rsidRPr="002B0D1A">
              <w:rPr>
                <w:rFonts w:ascii="Calibri" w:hAnsi="Calibri"/>
                <w:sz w:val="20"/>
              </w:rPr>
              <w:t>BIC = 2220.6375616153</w:t>
            </w:r>
          </w:p>
        </w:tc>
      </w:tr>
    </w:tbl>
    <w:p w14:paraId="6321032F" w14:textId="77777777" w:rsidR="002F043A" w:rsidRPr="002B0D1A" w:rsidRDefault="002F043A" w:rsidP="002F043A">
      <w:r w:rsidRPr="002B0D1A">
        <w:br w:type="page"/>
      </w:r>
    </w:p>
    <w:p w14:paraId="04840A9A" w14:textId="77777777" w:rsidR="002F043A" w:rsidRPr="002B0D1A" w:rsidRDefault="002F043A" w:rsidP="002F043A">
      <w:pPr>
        <w:pStyle w:val="Heading4"/>
        <w:rPr>
          <w:color w:val="auto"/>
        </w:rPr>
      </w:pPr>
      <w:r w:rsidRPr="002B0D1A">
        <w:rPr>
          <w:color w:val="auto"/>
        </w:rPr>
        <w:lastRenderedPageBreak/>
        <w:t>Gaussian</w:t>
      </w:r>
    </w:p>
    <w:p w14:paraId="341D9C61" w14:textId="7032078A" w:rsidR="10C07D8B" w:rsidRPr="002B0D1A" w:rsidRDefault="003217C9" w:rsidP="116F71F9">
      <w:pPr>
        <w:rPr>
          <w:rFonts w:eastAsiaTheme="minorEastAsia"/>
        </w:rPr>
      </w:pPr>
      <w:r w:rsidRPr="002B0D1A">
        <w:rPr>
          <w:rFonts w:eastAsiaTheme="minorEastAsia"/>
        </w:rPr>
        <w:br/>
      </w:r>
      <w:r w:rsidR="485946AE" w:rsidRPr="002B0D1A">
        <w:rPr>
          <w:rFonts w:eastAsiaTheme="minorEastAsia"/>
        </w:rPr>
        <w:t xml:space="preserve">Cohort 1 Figure 8: Overall survival against </w:t>
      </w:r>
      <w:r w:rsidR="435B44C1" w:rsidRPr="002B0D1A">
        <w:rPr>
          <w:rFonts w:eastAsiaTheme="minorEastAsia"/>
        </w:rPr>
        <w:t>G</w:t>
      </w:r>
      <w:r w:rsidR="485946AE" w:rsidRPr="002B0D1A">
        <w:rPr>
          <w:rFonts w:eastAsiaTheme="minorEastAsia"/>
        </w:rPr>
        <w:t>aussian survival function</w:t>
      </w:r>
    </w:p>
    <w:p w14:paraId="5053637A" w14:textId="533A54C8" w:rsidR="3D32BA21" w:rsidRPr="002B0D1A" w:rsidRDefault="003217C9" w:rsidP="003217C9">
      <w:pPr>
        <w:jc w:val="center"/>
        <w:rPr>
          <w:rFonts w:eastAsiaTheme="minorEastAsia"/>
        </w:rPr>
      </w:pPr>
      <w:r w:rsidRPr="002B0D1A">
        <w:rPr>
          <w:noProof/>
        </w:rPr>
        <w:drawing>
          <wp:inline distT="0" distB="0" distL="0" distR="0" wp14:anchorId="7FD36F5E" wp14:editId="127BD24A">
            <wp:extent cx="4620126" cy="3696101"/>
            <wp:effectExtent l="0" t="0" r="0" b="0"/>
            <wp:docPr id="1658347038" name="Picture" descr="A Kaplan-Meier plot showing overall survival over time for individuals who have received bendamustine and rituximab, with an overlaid Gaussian model fit. "/>
            <wp:cNvGraphicFramePr/>
            <a:graphic xmlns:a="http://schemas.openxmlformats.org/drawingml/2006/main">
              <a:graphicData uri="http://schemas.openxmlformats.org/drawingml/2006/picture">
                <pic:pic xmlns:pic="http://schemas.openxmlformats.org/drawingml/2006/picture">
                  <pic:nvPicPr>
                    <pic:cNvPr id="1658347038" name="Picture" descr="A Kaplan-Meier plot showing overall survival over time for individuals who have received bendamustine and rituximab, with an overlaid Gaussian model fit. "/>
                    <pic:cNvPicPr>
                      <a:picLocks noChangeAspect="1" noChangeArrowheads="1"/>
                    </pic:cNvPicPr>
                  </pic:nvPicPr>
                  <pic:blipFill>
                    <a:blip r:embed="rId18"/>
                    <a:stretch>
                      <a:fillRect/>
                    </a:stretch>
                  </pic:blipFill>
                  <pic:spPr bwMode="auto">
                    <a:xfrm>
                      <a:off x="0" y="0"/>
                      <a:ext cx="4620126" cy="3696101"/>
                    </a:xfrm>
                    <a:prstGeom prst="rect">
                      <a:avLst/>
                    </a:prstGeom>
                    <a:noFill/>
                    <a:ln w="9525">
                      <a:noFill/>
                      <a:headEnd/>
                      <a:tailEnd/>
                    </a:ln>
                  </pic:spPr>
                </pic:pic>
              </a:graphicData>
            </a:graphic>
          </wp:inline>
        </w:drawing>
      </w:r>
    </w:p>
    <w:p w14:paraId="45F02C2C" w14:textId="1B2B153C" w:rsidR="002F043A" w:rsidRPr="002B0D1A" w:rsidRDefault="3687DD24" w:rsidP="4595F145">
      <w:pPr>
        <w:keepNext/>
        <w:spacing w:after="60" w:line="259" w:lineRule="auto"/>
        <w:rPr>
          <w:rFonts w:eastAsiaTheme="minorEastAsia"/>
        </w:rPr>
      </w:pPr>
      <w:r w:rsidRPr="002B0D1A">
        <w:rPr>
          <w:rFonts w:eastAsiaTheme="minorEastAsia"/>
        </w:rPr>
        <w:t xml:space="preserve">Cohort 1 </w:t>
      </w:r>
      <w:r w:rsidR="1439FCF7" w:rsidRPr="002B0D1A">
        <w:rPr>
          <w:rFonts w:eastAsiaTheme="minorEastAsia"/>
        </w:rPr>
        <w:t xml:space="preserve">Table </w:t>
      </w:r>
      <w:r w:rsidR="002F043A" w:rsidRPr="002B0D1A">
        <w:fldChar w:fldCharType="begin"/>
      </w:r>
      <w:r w:rsidR="002F043A" w:rsidRPr="002B0D1A">
        <w:instrText xml:space="preserve"> SEQ Table \* ARABIC </w:instrText>
      </w:r>
      <w:r w:rsidR="002F043A" w:rsidRPr="002B0D1A">
        <w:fldChar w:fldCharType="separate"/>
      </w:r>
      <w:r w:rsidR="002F043A" w:rsidRPr="002B0D1A">
        <w:fldChar w:fldCharType="end"/>
      </w:r>
      <w:r w:rsidR="02C901B7" w:rsidRPr="002B0D1A">
        <w:rPr>
          <w:rFonts w:eastAsiaTheme="minorEastAsia"/>
        </w:rPr>
        <w:t>6</w:t>
      </w:r>
      <w:r w:rsidR="1439FCF7" w:rsidRPr="002B0D1A">
        <w:rPr>
          <w:rFonts w:eastAsiaTheme="minorEastAsia"/>
        </w:rPr>
        <w:t>: Survival Model Fit Summary (Gaussian distribution)</w:t>
      </w:r>
    </w:p>
    <w:tbl>
      <w:tblPr>
        <w:tblW w:w="7165" w:type="dxa"/>
        <w:jc w:val="center"/>
        <w:tblCellMar>
          <w:left w:w="60" w:type="dxa"/>
          <w:right w:w="60" w:type="dxa"/>
        </w:tblCellMar>
        <w:tblLook w:val="0000" w:firstRow="0" w:lastRow="0" w:firstColumn="0" w:lastColumn="0" w:noHBand="0" w:noVBand="0"/>
      </w:tblPr>
      <w:tblGrid>
        <w:gridCol w:w="1433"/>
        <w:gridCol w:w="1433"/>
        <w:gridCol w:w="1433"/>
        <w:gridCol w:w="1433"/>
        <w:gridCol w:w="1433"/>
      </w:tblGrid>
      <w:tr w:rsidR="002B0D1A" w:rsidRPr="002B0D1A" w14:paraId="331392F7" w14:textId="77777777" w:rsidTr="002B0D1A">
        <w:trPr>
          <w:cantSplit/>
          <w:trHeight w:val="300"/>
          <w:tblHeader/>
          <w:jc w:val="center"/>
        </w:trPr>
        <w:tc>
          <w:tcPr>
            <w:tcW w:w="1433" w:type="dxa"/>
            <w:tcBorders>
              <w:top w:val="single" w:sz="4" w:space="0" w:color="D3D3D3"/>
              <w:left w:val="single" w:sz="4" w:space="0" w:color="D3D3D3"/>
              <w:bottom w:val="single" w:sz="4" w:space="0" w:color="D3D3D3"/>
              <w:right w:val="single" w:sz="4" w:space="0" w:color="D3D3D3"/>
            </w:tcBorders>
          </w:tcPr>
          <w:p w14:paraId="29DB5EEA" w14:textId="77777777" w:rsidR="002F043A" w:rsidRPr="002B0D1A" w:rsidRDefault="002F043A" w:rsidP="004762BE">
            <w:pPr>
              <w:keepNext/>
              <w:spacing w:after="60"/>
            </w:pPr>
            <w:r w:rsidRPr="002B0D1A">
              <w:rPr>
                <w:rFonts w:ascii="Calibri" w:hAnsi="Calibri"/>
                <w:sz w:val="20"/>
              </w:rPr>
              <w:t>Parameter</w:t>
            </w:r>
          </w:p>
        </w:tc>
        <w:tc>
          <w:tcPr>
            <w:tcW w:w="1433" w:type="dxa"/>
            <w:tcBorders>
              <w:top w:val="single" w:sz="4" w:space="0" w:color="D3D3D3"/>
              <w:left w:val="single" w:sz="4" w:space="0" w:color="D3D3D3"/>
              <w:bottom w:val="single" w:sz="4" w:space="0" w:color="D3D3D3"/>
              <w:right w:val="single" w:sz="4" w:space="0" w:color="D3D3D3"/>
            </w:tcBorders>
          </w:tcPr>
          <w:p w14:paraId="5FD5030F" w14:textId="77777777" w:rsidR="002F043A" w:rsidRPr="002B0D1A" w:rsidRDefault="002F043A" w:rsidP="004762BE">
            <w:pPr>
              <w:keepNext/>
              <w:spacing w:after="60"/>
              <w:jc w:val="right"/>
            </w:pPr>
            <w:r w:rsidRPr="002B0D1A">
              <w:rPr>
                <w:rFonts w:ascii="Calibri" w:hAnsi="Calibri"/>
                <w:sz w:val="20"/>
              </w:rPr>
              <w:t>Estimate</w:t>
            </w:r>
          </w:p>
        </w:tc>
        <w:tc>
          <w:tcPr>
            <w:tcW w:w="1433" w:type="dxa"/>
            <w:tcBorders>
              <w:top w:val="single" w:sz="4" w:space="0" w:color="D3D3D3"/>
              <w:left w:val="single" w:sz="4" w:space="0" w:color="D3D3D3"/>
              <w:bottom w:val="single" w:sz="4" w:space="0" w:color="D3D3D3"/>
              <w:right w:val="single" w:sz="4" w:space="0" w:color="D3D3D3"/>
            </w:tcBorders>
          </w:tcPr>
          <w:p w14:paraId="09E33E4E" w14:textId="77777777" w:rsidR="002F043A" w:rsidRPr="002B0D1A" w:rsidRDefault="002F043A" w:rsidP="004762BE">
            <w:pPr>
              <w:keepNext/>
              <w:spacing w:after="60"/>
              <w:jc w:val="right"/>
            </w:pPr>
            <w:r w:rsidRPr="002B0D1A">
              <w:rPr>
                <w:rFonts w:ascii="Calibri" w:hAnsi="Calibri"/>
                <w:sz w:val="20"/>
              </w:rPr>
              <w:t>Std. Error</w:t>
            </w:r>
          </w:p>
        </w:tc>
        <w:tc>
          <w:tcPr>
            <w:tcW w:w="1433" w:type="dxa"/>
            <w:tcBorders>
              <w:top w:val="single" w:sz="4" w:space="0" w:color="D3D3D3"/>
              <w:left w:val="single" w:sz="4" w:space="0" w:color="D3D3D3"/>
              <w:bottom w:val="single" w:sz="4" w:space="0" w:color="D3D3D3"/>
              <w:right w:val="single" w:sz="4" w:space="0" w:color="D3D3D3"/>
            </w:tcBorders>
          </w:tcPr>
          <w:p w14:paraId="6DD9E05E" w14:textId="77777777" w:rsidR="002F043A" w:rsidRPr="002B0D1A" w:rsidRDefault="002F043A" w:rsidP="004762BE">
            <w:pPr>
              <w:keepNext/>
              <w:spacing w:after="60"/>
              <w:jc w:val="right"/>
            </w:pPr>
            <w:r w:rsidRPr="002B0D1A">
              <w:rPr>
                <w:rFonts w:ascii="Calibri" w:hAnsi="Calibri"/>
                <w:sz w:val="20"/>
              </w:rPr>
              <w:t>z</w:t>
            </w:r>
          </w:p>
        </w:tc>
        <w:tc>
          <w:tcPr>
            <w:tcW w:w="1433" w:type="dxa"/>
            <w:tcBorders>
              <w:top w:val="single" w:sz="4" w:space="0" w:color="D3D3D3"/>
              <w:left w:val="single" w:sz="4" w:space="0" w:color="D3D3D3"/>
              <w:bottom w:val="single" w:sz="4" w:space="0" w:color="D3D3D3"/>
              <w:right w:val="single" w:sz="4" w:space="0" w:color="D3D3D3"/>
            </w:tcBorders>
          </w:tcPr>
          <w:p w14:paraId="5A817287" w14:textId="77777777" w:rsidR="002F043A" w:rsidRPr="002B0D1A" w:rsidRDefault="002F043A" w:rsidP="004762BE">
            <w:pPr>
              <w:keepNext/>
              <w:spacing w:after="60"/>
              <w:jc w:val="right"/>
            </w:pPr>
            <w:r w:rsidRPr="002B0D1A">
              <w:rPr>
                <w:rFonts w:ascii="Calibri" w:hAnsi="Calibri"/>
                <w:sz w:val="20"/>
              </w:rPr>
              <w:t>p-value</w:t>
            </w:r>
          </w:p>
        </w:tc>
      </w:tr>
      <w:tr w:rsidR="002B0D1A" w:rsidRPr="002B0D1A" w14:paraId="5CF535B5" w14:textId="77777777" w:rsidTr="002B0D1A">
        <w:trPr>
          <w:cantSplit/>
          <w:trHeight w:val="300"/>
          <w:jc w:val="center"/>
        </w:trPr>
        <w:tc>
          <w:tcPr>
            <w:tcW w:w="1433" w:type="dxa"/>
            <w:tcBorders>
              <w:top w:val="single" w:sz="4" w:space="0" w:color="D3D3D3"/>
              <w:left w:val="single" w:sz="4" w:space="0" w:color="D3D3D3"/>
              <w:bottom w:val="single" w:sz="4" w:space="0" w:color="D3D3D3"/>
              <w:right w:val="single" w:sz="4" w:space="0" w:color="D3D3D3"/>
            </w:tcBorders>
          </w:tcPr>
          <w:p w14:paraId="10F9D31E" w14:textId="77777777" w:rsidR="002F043A" w:rsidRPr="002B0D1A" w:rsidRDefault="002F043A" w:rsidP="004762BE">
            <w:pPr>
              <w:keepNext/>
              <w:spacing w:after="60"/>
            </w:pPr>
            <w:r w:rsidRPr="002B0D1A">
              <w:rPr>
                <w:rFonts w:ascii="Calibri" w:hAnsi="Calibri"/>
                <w:sz w:val="20"/>
              </w:rPr>
              <w:t>(Intercept)</w:t>
            </w:r>
          </w:p>
        </w:tc>
        <w:tc>
          <w:tcPr>
            <w:tcW w:w="1433" w:type="dxa"/>
            <w:tcBorders>
              <w:top w:val="single" w:sz="4" w:space="0" w:color="D3D3D3"/>
              <w:left w:val="single" w:sz="4" w:space="0" w:color="D3D3D3"/>
              <w:bottom w:val="single" w:sz="4" w:space="0" w:color="D3D3D3"/>
              <w:right w:val="single" w:sz="4" w:space="0" w:color="D3D3D3"/>
            </w:tcBorders>
          </w:tcPr>
          <w:p w14:paraId="5B24E104" w14:textId="77777777" w:rsidR="002F043A" w:rsidRPr="002B0D1A" w:rsidRDefault="002F043A" w:rsidP="004762BE">
            <w:pPr>
              <w:keepNext/>
              <w:spacing w:after="60"/>
              <w:jc w:val="right"/>
            </w:pPr>
            <w:r w:rsidRPr="002B0D1A">
              <w:rPr>
                <w:rFonts w:ascii="Calibri" w:hAnsi="Calibri"/>
                <w:sz w:val="20"/>
              </w:rPr>
              <w:t>44.874</w:t>
            </w:r>
          </w:p>
        </w:tc>
        <w:tc>
          <w:tcPr>
            <w:tcW w:w="1433" w:type="dxa"/>
            <w:tcBorders>
              <w:top w:val="single" w:sz="4" w:space="0" w:color="D3D3D3"/>
              <w:left w:val="single" w:sz="4" w:space="0" w:color="D3D3D3"/>
              <w:bottom w:val="single" w:sz="4" w:space="0" w:color="D3D3D3"/>
              <w:right w:val="single" w:sz="4" w:space="0" w:color="D3D3D3"/>
            </w:tcBorders>
          </w:tcPr>
          <w:p w14:paraId="30D93C5B" w14:textId="77777777" w:rsidR="002F043A" w:rsidRPr="002B0D1A" w:rsidRDefault="002F043A" w:rsidP="004762BE">
            <w:pPr>
              <w:keepNext/>
              <w:spacing w:after="60"/>
              <w:jc w:val="right"/>
            </w:pPr>
            <w:r w:rsidRPr="002B0D1A">
              <w:rPr>
                <w:rFonts w:ascii="Calibri" w:hAnsi="Calibri"/>
                <w:sz w:val="20"/>
              </w:rPr>
              <w:t>1.954</w:t>
            </w:r>
          </w:p>
        </w:tc>
        <w:tc>
          <w:tcPr>
            <w:tcW w:w="1433" w:type="dxa"/>
            <w:tcBorders>
              <w:top w:val="single" w:sz="4" w:space="0" w:color="D3D3D3"/>
              <w:left w:val="single" w:sz="4" w:space="0" w:color="D3D3D3"/>
              <w:bottom w:val="single" w:sz="4" w:space="0" w:color="D3D3D3"/>
              <w:right w:val="single" w:sz="4" w:space="0" w:color="D3D3D3"/>
            </w:tcBorders>
          </w:tcPr>
          <w:p w14:paraId="18ED4A19" w14:textId="77777777" w:rsidR="002F043A" w:rsidRPr="002B0D1A" w:rsidRDefault="002F043A" w:rsidP="004762BE">
            <w:pPr>
              <w:keepNext/>
              <w:spacing w:after="60"/>
              <w:jc w:val="right"/>
            </w:pPr>
            <w:r w:rsidRPr="002B0D1A">
              <w:rPr>
                <w:rFonts w:ascii="Calibri" w:hAnsi="Calibri"/>
                <w:sz w:val="20"/>
              </w:rPr>
              <w:t>22.96212</w:t>
            </w:r>
          </w:p>
        </w:tc>
        <w:tc>
          <w:tcPr>
            <w:tcW w:w="1433" w:type="dxa"/>
            <w:tcBorders>
              <w:top w:val="single" w:sz="4" w:space="0" w:color="D3D3D3"/>
              <w:left w:val="single" w:sz="4" w:space="0" w:color="D3D3D3"/>
              <w:bottom w:val="single" w:sz="4" w:space="0" w:color="D3D3D3"/>
              <w:right w:val="single" w:sz="4" w:space="0" w:color="D3D3D3"/>
            </w:tcBorders>
          </w:tcPr>
          <w:p w14:paraId="62406F28" w14:textId="77777777" w:rsidR="002F043A" w:rsidRPr="002B0D1A" w:rsidRDefault="002F043A" w:rsidP="004762BE">
            <w:pPr>
              <w:keepNext/>
              <w:spacing w:after="60"/>
              <w:jc w:val="right"/>
            </w:pPr>
            <w:r w:rsidRPr="002B0D1A">
              <w:rPr>
                <w:rFonts w:ascii="Calibri" w:hAnsi="Calibri"/>
                <w:sz w:val="20"/>
              </w:rPr>
              <w:t>1.115076e-116</w:t>
            </w:r>
          </w:p>
        </w:tc>
      </w:tr>
      <w:tr w:rsidR="002B0D1A" w:rsidRPr="002B0D1A" w14:paraId="6518DD9E" w14:textId="77777777" w:rsidTr="002B0D1A">
        <w:trPr>
          <w:cantSplit/>
          <w:trHeight w:val="300"/>
          <w:jc w:val="center"/>
        </w:trPr>
        <w:tc>
          <w:tcPr>
            <w:tcW w:w="1433" w:type="dxa"/>
            <w:tcBorders>
              <w:top w:val="single" w:sz="4" w:space="0" w:color="D3D3D3"/>
              <w:left w:val="single" w:sz="4" w:space="0" w:color="D3D3D3"/>
              <w:bottom w:val="single" w:sz="4" w:space="0" w:color="D3D3D3"/>
              <w:right w:val="single" w:sz="4" w:space="0" w:color="D3D3D3"/>
            </w:tcBorders>
          </w:tcPr>
          <w:p w14:paraId="461A5B56" w14:textId="77777777" w:rsidR="002F043A" w:rsidRPr="002B0D1A" w:rsidRDefault="002F043A" w:rsidP="004762BE">
            <w:pPr>
              <w:keepNext/>
              <w:spacing w:after="60"/>
            </w:pPr>
            <w:r w:rsidRPr="002B0D1A">
              <w:rPr>
                <w:rFonts w:ascii="Calibri" w:hAnsi="Calibri"/>
                <w:sz w:val="20"/>
              </w:rPr>
              <w:t>Log(scale)</w:t>
            </w:r>
          </w:p>
        </w:tc>
        <w:tc>
          <w:tcPr>
            <w:tcW w:w="1433" w:type="dxa"/>
            <w:tcBorders>
              <w:top w:val="single" w:sz="4" w:space="0" w:color="D3D3D3"/>
              <w:left w:val="single" w:sz="4" w:space="0" w:color="D3D3D3"/>
              <w:bottom w:val="single" w:sz="4" w:space="0" w:color="D3D3D3"/>
              <w:right w:val="single" w:sz="4" w:space="0" w:color="D3D3D3"/>
            </w:tcBorders>
          </w:tcPr>
          <w:p w14:paraId="7C2ED25F" w14:textId="77777777" w:rsidR="002F043A" w:rsidRPr="002B0D1A" w:rsidRDefault="002F043A" w:rsidP="004762BE">
            <w:pPr>
              <w:keepNext/>
              <w:spacing w:after="60"/>
              <w:jc w:val="right"/>
            </w:pPr>
            <w:r w:rsidRPr="002B0D1A">
              <w:rPr>
                <w:rFonts w:ascii="Calibri" w:hAnsi="Calibri"/>
                <w:sz w:val="20"/>
              </w:rPr>
              <w:t>3.491</w:t>
            </w:r>
          </w:p>
        </w:tc>
        <w:tc>
          <w:tcPr>
            <w:tcW w:w="1433" w:type="dxa"/>
            <w:tcBorders>
              <w:top w:val="single" w:sz="4" w:space="0" w:color="D3D3D3"/>
              <w:left w:val="single" w:sz="4" w:space="0" w:color="D3D3D3"/>
              <w:bottom w:val="single" w:sz="4" w:space="0" w:color="D3D3D3"/>
              <w:right w:val="single" w:sz="4" w:space="0" w:color="D3D3D3"/>
            </w:tcBorders>
          </w:tcPr>
          <w:p w14:paraId="2B498870" w14:textId="77777777" w:rsidR="002F043A" w:rsidRPr="002B0D1A" w:rsidRDefault="002F043A" w:rsidP="004762BE">
            <w:pPr>
              <w:keepNext/>
              <w:spacing w:after="60"/>
              <w:jc w:val="right"/>
            </w:pPr>
            <w:r w:rsidRPr="002B0D1A">
              <w:rPr>
                <w:rFonts w:ascii="Calibri" w:hAnsi="Calibri"/>
                <w:sz w:val="20"/>
              </w:rPr>
              <w:t>0.050</w:t>
            </w:r>
          </w:p>
        </w:tc>
        <w:tc>
          <w:tcPr>
            <w:tcW w:w="1433" w:type="dxa"/>
            <w:tcBorders>
              <w:top w:val="single" w:sz="4" w:space="0" w:color="D3D3D3"/>
              <w:left w:val="single" w:sz="4" w:space="0" w:color="D3D3D3"/>
              <w:bottom w:val="single" w:sz="4" w:space="0" w:color="D3D3D3"/>
              <w:right w:val="single" w:sz="4" w:space="0" w:color="D3D3D3"/>
            </w:tcBorders>
          </w:tcPr>
          <w:p w14:paraId="3F040954" w14:textId="77777777" w:rsidR="002F043A" w:rsidRPr="002B0D1A" w:rsidRDefault="002F043A" w:rsidP="004762BE">
            <w:pPr>
              <w:keepNext/>
              <w:spacing w:after="60"/>
              <w:jc w:val="right"/>
            </w:pPr>
            <w:r w:rsidRPr="002B0D1A">
              <w:rPr>
                <w:rFonts w:ascii="Calibri" w:hAnsi="Calibri"/>
                <w:sz w:val="20"/>
              </w:rPr>
              <w:t>69.71482</w:t>
            </w:r>
          </w:p>
        </w:tc>
        <w:tc>
          <w:tcPr>
            <w:tcW w:w="1433" w:type="dxa"/>
            <w:tcBorders>
              <w:top w:val="single" w:sz="4" w:space="0" w:color="D3D3D3"/>
              <w:left w:val="single" w:sz="4" w:space="0" w:color="D3D3D3"/>
              <w:bottom w:val="single" w:sz="4" w:space="0" w:color="D3D3D3"/>
              <w:right w:val="single" w:sz="4" w:space="0" w:color="D3D3D3"/>
            </w:tcBorders>
          </w:tcPr>
          <w:p w14:paraId="18E6B0C9" w14:textId="77777777" w:rsidR="002F043A" w:rsidRPr="002B0D1A" w:rsidRDefault="002F043A" w:rsidP="004762BE">
            <w:pPr>
              <w:keepNext/>
              <w:spacing w:after="60"/>
              <w:jc w:val="right"/>
            </w:pPr>
            <w:r w:rsidRPr="002B0D1A">
              <w:rPr>
                <w:rFonts w:ascii="Calibri" w:hAnsi="Calibri"/>
                <w:sz w:val="20"/>
              </w:rPr>
              <w:t>0.000000e+00</w:t>
            </w:r>
          </w:p>
        </w:tc>
      </w:tr>
      <w:tr w:rsidR="002B0D1A" w:rsidRPr="002B0D1A" w14:paraId="052FC203" w14:textId="77777777" w:rsidTr="002B0D1A">
        <w:trPr>
          <w:cantSplit/>
          <w:trHeight w:val="300"/>
          <w:jc w:val="center"/>
        </w:trPr>
        <w:tc>
          <w:tcPr>
            <w:tcW w:w="7165" w:type="dxa"/>
            <w:gridSpan w:val="5"/>
            <w:tcBorders>
              <w:top w:val="single" w:sz="4" w:space="0" w:color="D3D3D3"/>
            </w:tcBorders>
          </w:tcPr>
          <w:p w14:paraId="05FAE4FF" w14:textId="77777777" w:rsidR="002F043A" w:rsidRPr="002B0D1A" w:rsidRDefault="002F043A" w:rsidP="004762BE">
            <w:pPr>
              <w:keepNext/>
              <w:spacing w:after="60"/>
            </w:pPr>
            <w:r w:rsidRPr="002B0D1A">
              <w:rPr>
                <w:rFonts w:ascii="Calibri" w:hAnsi="Calibri"/>
                <w:sz w:val="20"/>
              </w:rPr>
              <w:t>log-likelihood = -1181.20083376518</w:t>
            </w:r>
          </w:p>
        </w:tc>
      </w:tr>
      <w:tr w:rsidR="002B0D1A" w:rsidRPr="002B0D1A" w14:paraId="769CBCF4" w14:textId="77777777" w:rsidTr="001E1C2F">
        <w:trPr>
          <w:cantSplit/>
          <w:trHeight w:val="300"/>
          <w:jc w:val="center"/>
        </w:trPr>
        <w:tc>
          <w:tcPr>
            <w:tcW w:w="7165" w:type="dxa"/>
            <w:gridSpan w:val="5"/>
          </w:tcPr>
          <w:p w14:paraId="1432A97C" w14:textId="77777777" w:rsidR="002F043A" w:rsidRPr="002B0D1A" w:rsidRDefault="002F043A" w:rsidP="004762BE">
            <w:pPr>
              <w:keepNext/>
              <w:spacing w:after="60"/>
            </w:pPr>
            <w:r w:rsidRPr="002B0D1A">
              <w:rPr>
                <w:rFonts w:ascii="Calibri" w:hAnsi="Calibri"/>
                <w:sz w:val="20"/>
              </w:rPr>
              <w:t>AIC = 2366.40166753035</w:t>
            </w:r>
          </w:p>
        </w:tc>
      </w:tr>
      <w:tr w:rsidR="002B0D1A" w:rsidRPr="002B0D1A" w14:paraId="7497EE8F" w14:textId="77777777" w:rsidTr="001E1C2F">
        <w:trPr>
          <w:cantSplit/>
          <w:trHeight w:val="300"/>
          <w:jc w:val="center"/>
        </w:trPr>
        <w:tc>
          <w:tcPr>
            <w:tcW w:w="7165" w:type="dxa"/>
            <w:gridSpan w:val="5"/>
          </w:tcPr>
          <w:p w14:paraId="7609E4B5" w14:textId="77777777" w:rsidR="002F043A" w:rsidRPr="002B0D1A" w:rsidRDefault="002F043A" w:rsidP="004762BE">
            <w:pPr>
              <w:keepNext/>
              <w:spacing w:after="60"/>
            </w:pPr>
            <w:r w:rsidRPr="002B0D1A">
              <w:rPr>
                <w:rFonts w:ascii="Calibri" w:hAnsi="Calibri"/>
                <w:sz w:val="20"/>
              </w:rPr>
              <w:t>BIC = 2374.32882621759</w:t>
            </w:r>
          </w:p>
        </w:tc>
      </w:tr>
    </w:tbl>
    <w:p w14:paraId="03A7D911" w14:textId="77777777" w:rsidR="002F043A" w:rsidRPr="002B0D1A" w:rsidRDefault="002F043A" w:rsidP="002F043A">
      <w:r w:rsidRPr="002B0D1A">
        <w:br w:type="page"/>
      </w:r>
    </w:p>
    <w:p w14:paraId="593F110E" w14:textId="77777777" w:rsidR="002F043A" w:rsidRPr="002B0D1A" w:rsidRDefault="002F043A" w:rsidP="002F043A">
      <w:pPr>
        <w:pStyle w:val="Heading4"/>
        <w:rPr>
          <w:color w:val="auto"/>
        </w:rPr>
      </w:pPr>
      <w:r w:rsidRPr="002B0D1A">
        <w:rPr>
          <w:color w:val="auto"/>
        </w:rPr>
        <w:lastRenderedPageBreak/>
        <w:t>Gamma</w:t>
      </w:r>
    </w:p>
    <w:p w14:paraId="179BAF24" w14:textId="51E603C7" w:rsidR="4DC42ED3" w:rsidRPr="002B0D1A" w:rsidRDefault="003217C9" w:rsidP="116F71F9">
      <w:pPr>
        <w:rPr>
          <w:rFonts w:eastAsiaTheme="minorEastAsia"/>
        </w:rPr>
      </w:pPr>
      <w:r w:rsidRPr="002B0D1A">
        <w:rPr>
          <w:rFonts w:eastAsiaTheme="minorEastAsia"/>
        </w:rPr>
        <w:br/>
      </w:r>
      <w:r w:rsidR="5D1610C0" w:rsidRPr="002B0D1A">
        <w:rPr>
          <w:rFonts w:eastAsiaTheme="minorEastAsia"/>
        </w:rPr>
        <w:t xml:space="preserve">Cohort 1 Figure 9: Overall survival against </w:t>
      </w:r>
      <w:r w:rsidR="6A0AABF5" w:rsidRPr="002B0D1A">
        <w:rPr>
          <w:rFonts w:eastAsiaTheme="minorEastAsia"/>
        </w:rPr>
        <w:t>G</w:t>
      </w:r>
      <w:r w:rsidR="5D1610C0" w:rsidRPr="002B0D1A">
        <w:rPr>
          <w:rFonts w:eastAsiaTheme="minorEastAsia"/>
        </w:rPr>
        <w:t>amma survival function</w:t>
      </w:r>
    </w:p>
    <w:p w14:paraId="31359CB0" w14:textId="2879C085" w:rsidR="003217C9" w:rsidRPr="002B0D1A" w:rsidRDefault="003217C9" w:rsidP="003217C9">
      <w:pPr>
        <w:jc w:val="center"/>
        <w:rPr>
          <w:rFonts w:eastAsiaTheme="minorEastAsia"/>
        </w:rPr>
      </w:pPr>
      <w:r w:rsidRPr="002B0D1A">
        <w:rPr>
          <w:noProof/>
        </w:rPr>
        <w:drawing>
          <wp:inline distT="0" distB="0" distL="0" distR="0" wp14:anchorId="61DB6D08" wp14:editId="7D1F3E5C">
            <wp:extent cx="4620126" cy="3696101"/>
            <wp:effectExtent l="0" t="0" r="0" b="0"/>
            <wp:docPr id="836610234" name="Picture" descr="A Kaplan-Meier plot showing overall survival over time for individuals who have received bendamustine and rituximab, with an overlaid gamma model fit. "/>
            <wp:cNvGraphicFramePr/>
            <a:graphic xmlns:a="http://schemas.openxmlformats.org/drawingml/2006/main">
              <a:graphicData uri="http://schemas.openxmlformats.org/drawingml/2006/picture">
                <pic:pic xmlns:pic="http://schemas.openxmlformats.org/drawingml/2006/picture">
                  <pic:nvPicPr>
                    <pic:cNvPr id="836610234" name="Picture" descr="A Kaplan-Meier plot showing overall survival over time for individuals who have received bendamustine and rituximab, with an overlaid gamma model fit. "/>
                    <pic:cNvPicPr>
                      <a:picLocks noChangeAspect="1" noChangeArrowheads="1"/>
                    </pic:cNvPicPr>
                  </pic:nvPicPr>
                  <pic:blipFill>
                    <a:blip r:embed="rId19"/>
                    <a:stretch>
                      <a:fillRect/>
                    </a:stretch>
                  </pic:blipFill>
                  <pic:spPr bwMode="auto">
                    <a:xfrm>
                      <a:off x="0" y="0"/>
                      <a:ext cx="4620126" cy="3696101"/>
                    </a:xfrm>
                    <a:prstGeom prst="rect">
                      <a:avLst/>
                    </a:prstGeom>
                    <a:noFill/>
                    <a:ln w="9525">
                      <a:noFill/>
                      <a:headEnd/>
                      <a:tailEnd/>
                    </a:ln>
                  </pic:spPr>
                </pic:pic>
              </a:graphicData>
            </a:graphic>
          </wp:inline>
        </w:drawing>
      </w:r>
    </w:p>
    <w:p w14:paraId="7900343D" w14:textId="0E616662" w:rsidR="002F043A" w:rsidRPr="002B0D1A" w:rsidRDefault="5D1610C0" w:rsidP="4595F145">
      <w:pPr>
        <w:keepNext/>
        <w:spacing w:after="60" w:line="259" w:lineRule="auto"/>
        <w:rPr>
          <w:rFonts w:eastAsiaTheme="minorEastAsia"/>
        </w:rPr>
      </w:pPr>
      <w:r w:rsidRPr="002B0D1A">
        <w:rPr>
          <w:rFonts w:eastAsiaTheme="minorEastAsia"/>
        </w:rPr>
        <w:t xml:space="preserve">Cohort 1 </w:t>
      </w:r>
      <w:r w:rsidR="1439FCF7" w:rsidRPr="002B0D1A">
        <w:rPr>
          <w:rFonts w:eastAsiaTheme="minorEastAsia"/>
        </w:rPr>
        <w:t xml:space="preserve">Table </w:t>
      </w:r>
      <w:r w:rsidR="002F043A" w:rsidRPr="002B0D1A">
        <w:fldChar w:fldCharType="begin"/>
      </w:r>
      <w:r w:rsidR="002F043A" w:rsidRPr="002B0D1A">
        <w:instrText xml:space="preserve"> SEQ Table \* ARABIC </w:instrText>
      </w:r>
      <w:r w:rsidR="002F043A" w:rsidRPr="002B0D1A">
        <w:fldChar w:fldCharType="separate"/>
      </w:r>
      <w:r w:rsidR="002F043A" w:rsidRPr="002B0D1A">
        <w:fldChar w:fldCharType="end"/>
      </w:r>
      <w:r w:rsidR="44573352" w:rsidRPr="002B0D1A">
        <w:rPr>
          <w:rFonts w:eastAsiaTheme="minorEastAsia"/>
        </w:rPr>
        <w:t>7</w:t>
      </w:r>
      <w:r w:rsidR="1439FCF7" w:rsidRPr="002B0D1A">
        <w:rPr>
          <w:rFonts w:eastAsiaTheme="minorEastAsia"/>
        </w:rPr>
        <w:t>: Survival Model Fit Summary (Gamma distribution)</w:t>
      </w:r>
    </w:p>
    <w:tbl>
      <w:tblPr>
        <w:tblW w:w="6140" w:type="dxa"/>
        <w:jc w:val="center"/>
        <w:tblCellMar>
          <w:left w:w="60" w:type="dxa"/>
          <w:right w:w="60" w:type="dxa"/>
        </w:tblCellMar>
        <w:tblLook w:val="0000" w:firstRow="0" w:lastRow="0" w:firstColumn="0" w:lastColumn="0" w:noHBand="0" w:noVBand="0"/>
      </w:tblPr>
      <w:tblGrid>
        <w:gridCol w:w="1228"/>
        <w:gridCol w:w="1228"/>
        <w:gridCol w:w="1228"/>
        <w:gridCol w:w="1228"/>
        <w:gridCol w:w="1228"/>
      </w:tblGrid>
      <w:tr w:rsidR="002B0D1A" w:rsidRPr="002B0D1A" w14:paraId="1DC79329" w14:textId="77777777" w:rsidTr="002B0D1A">
        <w:trPr>
          <w:cantSplit/>
          <w:trHeight w:val="300"/>
          <w:tblHeader/>
          <w:jc w:val="center"/>
        </w:trPr>
        <w:tc>
          <w:tcPr>
            <w:tcW w:w="1228" w:type="dxa"/>
            <w:tcBorders>
              <w:top w:val="single" w:sz="4" w:space="0" w:color="D3D3D3"/>
              <w:left w:val="single" w:sz="4" w:space="0" w:color="D3D3D3"/>
              <w:bottom w:val="single" w:sz="4" w:space="0" w:color="D3D3D3"/>
              <w:right w:val="single" w:sz="4" w:space="0" w:color="D3D3D3"/>
            </w:tcBorders>
          </w:tcPr>
          <w:p w14:paraId="17E11122" w14:textId="77777777" w:rsidR="002F043A" w:rsidRPr="002B0D1A" w:rsidRDefault="002F043A" w:rsidP="004762BE">
            <w:pPr>
              <w:keepNext/>
              <w:spacing w:after="60"/>
            </w:pPr>
            <w:r w:rsidRPr="002B0D1A">
              <w:rPr>
                <w:rFonts w:ascii="Calibri" w:hAnsi="Calibri"/>
                <w:sz w:val="20"/>
              </w:rPr>
              <w:t>Parameter</w:t>
            </w:r>
          </w:p>
        </w:tc>
        <w:tc>
          <w:tcPr>
            <w:tcW w:w="1228" w:type="dxa"/>
            <w:tcBorders>
              <w:top w:val="single" w:sz="4" w:space="0" w:color="D3D3D3"/>
              <w:left w:val="single" w:sz="4" w:space="0" w:color="D3D3D3"/>
              <w:bottom w:val="single" w:sz="4" w:space="0" w:color="D3D3D3"/>
              <w:right w:val="single" w:sz="4" w:space="0" w:color="D3D3D3"/>
            </w:tcBorders>
          </w:tcPr>
          <w:p w14:paraId="305AFA54" w14:textId="77777777" w:rsidR="002F043A" w:rsidRPr="002B0D1A" w:rsidRDefault="002F043A" w:rsidP="004762BE">
            <w:pPr>
              <w:keepNext/>
              <w:spacing w:after="60"/>
              <w:jc w:val="right"/>
            </w:pPr>
            <w:r w:rsidRPr="002B0D1A">
              <w:rPr>
                <w:rFonts w:ascii="Calibri" w:hAnsi="Calibri"/>
                <w:sz w:val="20"/>
              </w:rPr>
              <w:t>Estimate</w:t>
            </w:r>
          </w:p>
        </w:tc>
        <w:tc>
          <w:tcPr>
            <w:tcW w:w="1228" w:type="dxa"/>
            <w:tcBorders>
              <w:top w:val="single" w:sz="4" w:space="0" w:color="D3D3D3"/>
              <w:left w:val="single" w:sz="4" w:space="0" w:color="D3D3D3"/>
              <w:bottom w:val="single" w:sz="4" w:space="0" w:color="D3D3D3"/>
              <w:right w:val="single" w:sz="4" w:space="0" w:color="D3D3D3"/>
            </w:tcBorders>
          </w:tcPr>
          <w:p w14:paraId="2D422C1A" w14:textId="77777777" w:rsidR="002F043A" w:rsidRPr="002B0D1A" w:rsidRDefault="002F043A" w:rsidP="004762BE">
            <w:pPr>
              <w:keepNext/>
              <w:spacing w:after="60"/>
              <w:jc w:val="right"/>
            </w:pPr>
            <w:r w:rsidRPr="002B0D1A">
              <w:rPr>
                <w:rFonts w:ascii="Calibri" w:hAnsi="Calibri"/>
                <w:sz w:val="20"/>
              </w:rPr>
              <w:t>Std. Error</w:t>
            </w:r>
          </w:p>
        </w:tc>
        <w:tc>
          <w:tcPr>
            <w:tcW w:w="1228" w:type="dxa"/>
            <w:tcBorders>
              <w:top w:val="single" w:sz="4" w:space="0" w:color="D3D3D3"/>
              <w:left w:val="single" w:sz="4" w:space="0" w:color="D3D3D3"/>
              <w:bottom w:val="single" w:sz="4" w:space="0" w:color="D3D3D3"/>
              <w:right w:val="single" w:sz="4" w:space="0" w:color="D3D3D3"/>
            </w:tcBorders>
          </w:tcPr>
          <w:p w14:paraId="5EA2B523" w14:textId="77777777" w:rsidR="002F043A" w:rsidRPr="002B0D1A" w:rsidRDefault="002F043A" w:rsidP="004762BE">
            <w:pPr>
              <w:keepNext/>
              <w:spacing w:after="60"/>
              <w:jc w:val="right"/>
            </w:pPr>
            <w:r w:rsidRPr="002B0D1A">
              <w:rPr>
                <w:rFonts w:ascii="Calibri" w:hAnsi="Calibri"/>
                <w:sz w:val="20"/>
              </w:rPr>
              <w:t>L95.</w:t>
            </w:r>
          </w:p>
        </w:tc>
        <w:tc>
          <w:tcPr>
            <w:tcW w:w="1228" w:type="dxa"/>
            <w:tcBorders>
              <w:top w:val="single" w:sz="4" w:space="0" w:color="D3D3D3"/>
              <w:left w:val="single" w:sz="4" w:space="0" w:color="D3D3D3"/>
              <w:bottom w:val="single" w:sz="4" w:space="0" w:color="D3D3D3"/>
              <w:right w:val="single" w:sz="4" w:space="0" w:color="D3D3D3"/>
            </w:tcBorders>
          </w:tcPr>
          <w:p w14:paraId="230BFBCC" w14:textId="77777777" w:rsidR="002F043A" w:rsidRPr="002B0D1A" w:rsidRDefault="002F043A" w:rsidP="004762BE">
            <w:pPr>
              <w:keepNext/>
              <w:spacing w:after="60"/>
              <w:jc w:val="right"/>
            </w:pPr>
            <w:r w:rsidRPr="002B0D1A">
              <w:rPr>
                <w:rFonts w:ascii="Calibri" w:hAnsi="Calibri"/>
                <w:sz w:val="20"/>
              </w:rPr>
              <w:t>U95.</w:t>
            </w:r>
          </w:p>
        </w:tc>
      </w:tr>
      <w:tr w:rsidR="002B0D1A" w:rsidRPr="002B0D1A" w14:paraId="660789E9" w14:textId="77777777" w:rsidTr="002B0D1A">
        <w:trPr>
          <w:cantSplit/>
          <w:trHeight w:val="300"/>
          <w:jc w:val="center"/>
        </w:trPr>
        <w:tc>
          <w:tcPr>
            <w:tcW w:w="1228" w:type="dxa"/>
            <w:tcBorders>
              <w:top w:val="single" w:sz="4" w:space="0" w:color="D3D3D3"/>
              <w:left w:val="single" w:sz="4" w:space="0" w:color="D3D3D3"/>
              <w:bottom w:val="single" w:sz="4" w:space="0" w:color="D3D3D3"/>
              <w:right w:val="single" w:sz="4" w:space="0" w:color="D3D3D3"/>
            </w:tcBorders>
          </w:tcPr>
          <w:p w14:paraId="0C653B67" w14:textId="77777777" w:rsidR="002F043A" w:rsidRPr="002B0D1A" w:rsidRDefault="002F043A" w:rsidP="004762BE">
            <w:pPr>
              <w:keepNext/>
              <w:spacing w:after="60"/>
            </w:pPr>
            <w:r w:rsidRPr="002B0D1A">
              <w:rPr>
                <w:rFonts w:ascii="Calibri" w:hAnsi="Calibri"/>
                <w:sz w:val="20"/>
              </w:rPr>
              <w:t>shape</w:t>
            </w:r>
          </w:p>
        </w:tc>
        <w:tc>
          <w:tcPr>
            <w:tcW w:w="1228" w:type="dxa"/>
            <w:tcBorders>
              <w:top w:val="single" w:sz="4" w:space="0" w:color="D3D3D3"/>
              <w:left w:val="single" w:sz="4" w:space="0" w:color="D3D3D3"/>
              <w:bottom w:val="single" w:sz="4" w:space="0" w:color="D3D3D3"/>
              <w:right w:val="single" w:sz="4" w:space="0" w:color="D3D3D3"/>
            </w:tcBorders>
          </w:tcPr>
          <w:p w14:paraId="22A4980A" w14:textId="77777777" w:rsidR="002F043A" w:rsidRPr="002B0D1A" w:rsidRDefault="002F043A" w:rsidP="004762BE">
            <w:pPr>
              <w:keepNext/>
              <w:spacing w:after="60"/>
              <w:jc w:val="right"/>
            </w:pPr>
            <w:r w:rsidRPr="002B0D1A">
              <w:rPr>
                <w:rFonts w:ascii="Calibri" w:hAnsi="Calibri"/>
                <w:sz w:val="20"/>
              </w:rPr>
              <w:t>0.830</w:t>
            </w:r>
          </w:p>
        </w:tc>
        <w:tc>
          <w:tcPr>
            <w:tcW w:w="1228" w:type="dxa"/>
            <w:tcBorders>
              <w:top w:val="single" w:sz="4" w:space="0" w:color="D3D3D3"/>
              <w:left w:val="single" w:sz="4" w:space="0" w:color="D3D3D3"/>
              <w:bottom w:val="single" w:sz="4" w:space="0" w:color="D3D3D3"/>
              <w:right w:val="single" w:sz="4" w:space="0" w:color="D3D3D3"/>
            </w:tcBorders>
          </w:tcPr>
          <w:p w14:paraId="1F698543" w14:textId="77777777" w:rsidR="002F043A" w:rsidRPr="002B0D1A" w:rsidRDefault="002F043A" w:rsidP="004762BE">
            <w:pPr>
              <w:keepNext/>
              <w:spacing w:after="60"/>
              <w:jc w:val="right"/>
            </w:pPr>
            <w:r w:rsidRPr="002B0D1A">
              <w:rPr>
                <w:rFonts w:ascii="Calibri" w:hAnsi="Calibri"/>
                <w:sz w:val="20"/>
              </w:rPr>
              <w:t>0.063</w:t>
            </w:r>
          </w:p>
        </w:tc>
        <w:tc>
          <w:tcPr>
            <w:tcW w:w="1228" w:type="dxa"/>
            <w:tcBorders>
              <w:top w:val="single" w:sz="4" w:space="0" w:color="D3D3D3"/>
              <w:left w:val="single" w:sz="4" w:space="0" w:color="D3D3D3"/>
              <w:bottom w:val="single" w:sz="4" w:space="0" w:color="D3D3D3"/>
              <w:right w:val="single" w:sz="4" w:space="0" w:color="D3D3D3"/>
            </w:tcBorders>
          </w:tcPr>
          <w:p w14:paraId="2E2A15B6" w14:textId="77777777" w:rsidR="002F043A" w:rsidRPr="002B0D1A" w:rsidRDefault="002F043A" w:rsidP="004762BE">
            <w:pPr>
              <w:keepNext/>
              <w:spacing w:after="60"/>
              <w:jc w:val="right"/>
            </w:pPr>
            <w:r w:rsidRPr="002B0D1A">
              <w:rPr>
                <w:rFonts w:ascii="Calibri" w:hAnsi="Calibri"/>
                <w:sz w:val="20"/>
              </w:rPr>
              <w:t>0.71535526</w:t>
            </w:r>
          </w:p>
        </w:tc>
        <w:tc>
          <w:tcPr>
            <w:tcW w:w="1228" w:type="dxa"/>
            <w:tcBorders>
              <w:top w:val="single" w:sz="4" w:space="0" w:color="D3D3D3"/>
              <w:left w:val="single" w:sz="4" w:space="0" w:color="D3D3D3"/>
              <w:bottom w:val="single" w:sz="4" w:space="0" w:color="D3D3D3"/>
              <w:right w:val="single" w:sz="4" w:space="0" w:color="D3D3D3"/>
            </w:tcBorders>
          </w:tcPr>
          <w:p w14:paraId="1F8FADB4" w14:textId="77777777" w:rsidR="002F043A" w:rsidRPr="002B0D1A" w:rsidRDefault="002F043A" w:rsidP="004762BE">
            <w:pPr>
              <w:keepNext/>
              <w:spacing w:after="60"/>
              <w:jc w:val="right"/>
            </w:pPr>
            <w:r w:rsidRPr="002B0D1A">
              <w:rPr>
                <w:rFonts w:ascii="Calibri" w:hAnsi="Calibri"/>
                <w:sz w:val="20"/>
              </w:rPr>
              <w:t>0.96288892</w:t>
            </w:r>
          </w:p>
        </w:tc>
      </w:tr>
      <w:tr w:rsidR="002B0D1A" w:rsidRPr="002B0D1A" w14:paraId="0696D70D" w14:textId="77777777" w:rsidTr="002B0D1A">
        <w:trPr>
          <w:cantSplit/>
          <w:trHeight w:val="300"/>
          <w:jc w:val="center"/>
        </w:trPr>
        <w:tc>
          <w:tcPr>
            <w:tcW w:w="1228" w:type="dxa"/>
            <w:tcBorders>
              <w:top w:val="single" w:sz="4" w:space="0" w:color="D3D3D3"/>
              <w:left w:val="single" w:sz="4" w:space="0" w:color="D3D3D3"/>
              <w:bottom w:val="single" w:sz="4" w:space="0" w:color="D3D3D3"/>
              <w:right w:val="single" w:sz="4" w:space="0" w:color="D3D3D3"/>
            </w:tcBorders>
          </w:tcPr>
          <w:p w14:paraId="4A42A056" w14:textId="77777777" w:rsidR="002F043A" w:rsidRPr="002B0D1A" w:rsidRDefault="002F043A" w:rsidP="004762BE">
            <w:pPr>
              <w:keepNext/>
              <w:spacing w:after="60"/>
            </w:pPr>
            <w:r w:rsidRPr="002B0D1A">
              <w:rPr>
                <w:rFonts w:ascii="Calibri" w:hAnsi="Calibri"/>
                <w:sz w:val="20"/>
              </w:rPr>
              <w:t>rate</w:t>
            </w:r>
          </w:p>
        </w:tc>
        <w:tc>
          <w:tcPr>
            <w:tcW w:w="1228" w:type="dxa"/>
            <w:tcBorders>
              <w:top w:val="single" w:sz="4" w:space="0" w:color="D3D3D3"/>
              <w:left w:val="single" w:sz="4" w:space="0" w:color="D3D3D3"/>
              <w:bottom w:val="single" w:sz="4" w:space="0" w:color="D3D3D3"/>
              <w:right w:val="single" w:sz="4" w:space="0" w:color="D3D3D3"/>
            </w:tcBorders>
          </w:tcPr>
          <w:p w14:paraId="790DE445" w14:textId="77777777" w:rsidR="002F043A" w:rsidRPr="002B0D1A" w:rsidRDefault="002F043A" w:rsidP="004762BE">
            <w:pPr>
              <w:keepNext/>
              <w:spacing w:after="60"/>
              <w:jc w:val="right"/>
            </w:pPr>
            <w:r w:rsidRPr="002B0D1A">
              <w:rPr>
                <w:rFonts w:ascii="Calibri" w:hAnsi="Calibri"/>
                <w:sz w:val="20"/>
              </w:rPr>
              <w:t>0.014</w:t>
            </w:r>
          </w:p>
        </w:tc>
        <w:tc>
          <w:tcPr>
            <w:tcW w:w="1228" w:type="dxa"/>
            <w:tcBorders>
              <w:top w:val="single" w:sz="4" w:space="0" w:color="D3D3D3"/>
              <w:left w:val="single" w:sz="4" w:space="0" w:color="D3D3D3"/>
              <w:bottom w:val="single" w:sz="4" w:space="0" w:color="D3D3D3"/>
              <w:right w:val="single" w:sz="4" w:space="0" w:color="D3D3D3"/>
            </w:tcBorders>
          </w:tcPr>
          <w:p w14:paraId="24FB33E3" w14:textId="77777777" w:rsidR="002F043A" w:rsidRPr="002B0D1A" w:rsidRDefault="002F043A" w:rsidP="004762BE">
            <w:pPr>
              <w:keepNext/>
              <w:spacing w:after="60"/>
              <w:jc w:val="right"/>
            </w:pPr>
            <w:r w:rsidRPr="002B0D1A">
              <w:rPr>
                <w:rFonts w:ascii="Calibri" w:hAnsi="Calibri"/>
                <w:sz w:val="20"/>
              </w:rPr>
              <w:t>0.002</w:t>
            </w:r>
          </w:p>
        </w:tc>
        <w:tc>
          <w:tcPr>
            <w:tcW w:w="1228" w:type="dxa"/>
            <w:tcBorders>
              <w:top w:val="single" w:sz="4" w:space="0" w:color="D3D3D3"/>
              <w:left w:val="single" w:sz="4" w:space="0" w:color="D3D3D3"/>
              <w:bottom w:val="single" w:sz="4" w:space="0" w:color="D3D3D3"/>
              <w:right w:val="single" w:sz="4" w:space="0" w:color="D3D3D3"/>
            </w:tcBorders>
          </w:tcPr>
          <w:p w14:paraId="54025904" w14:textId="77777777" w:rsidR="002F043A" w:rsidRPr="002B0D1A" w:rsidRDefault="002F043A" w:rsidP="004762BE">
            <w:pPr>
              <w:keepNext/>
              <w:spacing w:after="60"/>
              <w:jc w:val="right"/>
            </w:pPr>
            <w:r w:rsidRPr="002B0D1A">
              <w:rPr>
                <w:rFonts w:ascii="Calibri" w:hAnsi="Calibri"/>
                <w:sz w:val="20"/>
              </w:rPr>
              <w:t>0.01039736</w:t>
            </w:r>
          </w:p>
        </w:tc>
        <w:tc>
          <w:tcPr>
            <w:tcW w:w="1228" w:type="dxa"/>
            <w:tcBorders>
              <w:top w:val="single" w:sz="4" w:space="0" w:color="D3D3D3"/>
              <w:left w:val="single" w:sz="4" w:space="0" w:color="D3D3D3"/>
              <w:bottom w:val="single" w:sz="4" w:space="0" w:color="D3D3D3"/>
              <w:right w:val="single" w:sz="4" w:space="0" w:color="D3D3D3"/>
            </w:tcBorders>
          </w:tcPr>
          <w:p w14:paraId="791DC837" w14:textId="77777777" w:rsidR="002F043A" w:rsidRPr="002B0D1A" w:rsidRDefault="002F043A" w:rsidP="004762BE">
            <w:pPr>
              <w:keepNext/>
              <w:spacing w:after="60"/>
              <w:jc w:val="right"/>
            </w:pPr>
            <w:r w:rsidRPr="002B0D1A">
              <w:rPr>
                <w:rFonts w:ascii="Calibri" w:hAnsi="Calibri"/>
                <w:sz w:val="20"/>
              </w:rPr>
              <w:t>0.01756766</w:t>
            </w:r>
          </w:p>
        </w:tc>
      </w:tr>
      <w:tr w:rsidR="002B0D1A" w:rsidRPr="002B0D1A" w14:paraId="0EC44CBC" w14:textId="77777777" w:rsidTr="002B0D1A">
        <w:trPr>
          <w:cantSplit/>
          <w:trHeight w:val="300"/>
          <w:jc w:val="center"/>
        </w:trPr>
        <w:tc>
          <w:tcPr>
            <w:tcW w:w="6140" w:type="dxa"/>
            <w:gridSpan w:val="5"/>
            <w:tcBorders>
              <w:top w:val="single" w:sz="4" w:space="0" w:color="D3D3D3"/>
            </w:tcBorders>
          </w:tcPr>
          <w:p w14:paraId="63C4C4F1" w14:textId="77777777" w:rsidR="002F043A" w:rsidRPr="002B0D1A" w:rsidRDefault="002F043A" w:rsidP="004762BE">
            <w:pPr>
              <w:keepNext/>
              <w:spacing w:after="60"/>
            </w:pPr>
            <w:r w:rsidRPr="002B0D1A">
              <w:rPr>
                <w:rFonts w:ascii="Calibri" w:hAnsi="Calibri"/>
                <w:sz w:val="20"/>
              </w:rPr>
              <w:t>log-likelihood = -1095.49548535397</w:t>
            </w:r>
          </w:p>
        </w:tc>
      </w:tr>
      <w:tr w:rsidR="002B0D1A" w:rsidRPr="002B0D1A" w14:paraId="45E583BC" w14:textId="77777777" w:rsidTr="001E1C2F">
        <w:trPr>
          <w:cantSplit/>
          <w:trHeight w:val="300"/>
          <w:jc w:val="center"/>
        </w:trPr>
        <w:tc>
          <w:tcPr>
            <w:tcW w:w="6140" w:type="dxa"/>
            <w:gridSpan w:val="5"/>
          </w:tcPr>
          <w:p w14:paraId="1BC09374" w14:textId="77777777" w:rsidR="002F043A" w:rsidRPr="002B0D1A" w:rsidRDefault="002F043A" w:rsidP="004762BE">
            <w:pPr>
              <w:keepNext/>
              <w:spacing w:after="60"/>
            </w:pPr>
            <w:r w:rsidRPr="002B0D1A">
              <w:rPr>
                <w:rFonts w:ascii="Calibri" w:hAnsi="Calibri"/>
                <w:sz w:val="20"/>
              </w:rPr>
              <w:t>AIC = 2194.99097070795</w:t>
            </w:r>
          </w:p>
        </w:tc>
      </w:tr>
      <w:tr w:rsidR="002B0D1A" w:rsidRPr="002B0D1A" w14:paraId="2007568B" w14:textId="77777777" w:rsidTr="001E1C2F">
        <w:trPr>
          <w:cantSplit/>
          <w:trHeight w:val="300"/>
          <w:jc w:val="center"/>
        </w:trPr>
        <w:tc>
          <w:tcPr>
            <w:tcW w:w="6140" w:type="dxa"/>
            <w:gridSpan w:val="5"/>
          </w:tcPr>
          <w:p w14:paraId="10FB9ECA" w14:textId="77777777" w:rsidR="002F043A" w:rsidRPr="002B0D1A" w:rsidRDefault="002F043A" w:rsidP="004762BE">
            <w:pPr>
              <w:keepNext/>
              <w:spacing w:after="60"/>
            </w:pPr>
            <w:r w:rsidRPr="002B0D1A">
              <w:rPr>
                <w:rFonts w:ascii="Calibri" w:hAnsi="Calibri"/>
                <w:sz w:val="20"/>
              </w:rPr>
              <w:t>BIC = 2202.91812939518</w:t>
            </w:r>
          </w:p>
        </w:tc>
      </w:tr>
    </w:tbl>
    <w:p w14:paraId="548FDDF3" w14:textId="77777777" w:rsidR="002F043A" w:rsidRPr="002B0D1A" w:rsidRDefault="002F043A" w:rsidP="002F043A">
      <w:r w:rsidRPr="002B0D1A">
        <w:br w:type="page"/>
      </w:r>
    </w:p>
    <w:p w14:paraId="2E4289BF" w14:textId="77777777" w:rsidR="002F043A" w:rsidRPr="002B0D1A" w:rsidRDefault="002F043A" w:rsidP="002F043A">
      <w:pPr>
        <w:pStyle w:val="Heading4"/>
        <w:rPr>
          <w:color w:val="auto"/>
        </w:rPr>
      </w:pPr>
      <w:proofErr w:type="spellStart"/>
      <w:r w:rsidRPr="002B0D1A">
        <w:rPr>
          <w:color w:val="auto"/>
        </w:rPr>
        <w:lastRenderedPageBreak/>
        <w:t>Generalised</w:t>
      </w:r>
      <w:proofErr w:type="spellEnd"/>
      <w:r w:rsidRPr="002B0D1A">
        <w:rPr>
          <w:color w:val="auto"/>
        </w:rPr>
        <w:t xml:space="preserve"> Gamma</w:t>
      </w:r>
    </w:p>
    <w:p w14:paraId="55A97B07" w14:textId="3CCC1A9A" w:rsidR="23C21871" w:rsidRPr="002B0D1A" w:rsidRDefault="003217C9" w:rsidP="116F71F9">
      <w:pPr>
        <w:rPr>
          <w:rFonts w:eastAsiaTheme="minorEastAsia"/>
        </w:rPr>
      </w:pPr>
      <w:r w:rsidRPr="002B0D1A">
        <w:rPr>
          <w:rFonts w:eastAsiaTheme="minorEastAsia"/>
        </w:rPr>
        <w:br/>
      </w:r>
      <w:r w:rsidR="347FCBEE" w:rsidRPr="002B0D1A">
        <w:rPr>
          <w:rFonts w:eastAsiaTheme="minorEastAsia"/>
        </w:rPr>
        <w:t xml:space="preserve">Cohort 1 Figure 10: Overall survival against </w:t>
      </w:r>
      <w:proofErr w:type="spellStart"/>
      <w:r w:rsidR="610A8FCC" w:rsidRPr="002B0D1A">
        <w:rPr>
          <w:rFonts w:eastAsiaTheme="minorEastAsia"/>
        </w:rPr>
        <w:t>G</w:t>
      </w:r>
      <w:r w:rsidR="347FCBEE" w:rsidRPr="002B0D1A">
        <w:rPr>
          <w:rFonts w:eastAsiaTheme="minorEastAsia"/>
        </w:rPr>
        <w:t>eneralised</w:t>
      </w:r>
      <w:proofErr w:type="spellEnd"/>
      <w:r w:rsidR="347FCBEE" w:rsidRPr="002B0D1A">
        <w:rPr>
          <w:rFonts w:eastAsiaTheme="minorEastAsia"/>
        </w:rPr>
        <w:t xml:space="preserve"> </w:t>
      </w:r>
      <w:r w:rsidR="18048193" w:rsidRPr="002B0D1A">
        <w:rPr>
          <w:rFonts w:eastAsiaTheme="minorEastAsia"/>
        </w:rPr>
        <w:t>G</w:t>
      </w:r>
      <w:r w:rsidR="347FCBEE" w:rsidRPr="002B0D1A">
        <w:rPr>
          <w:rFonts w:eastAsiaTheme="minorEastAsia"/>
        </w:rPr>
        <w:t>amma survival function</w:t>
      </w:r>
    </w:p>
    <w:p w14:paraId="68B95FE6" w14:textId="458E02CA" w:rsidR="116F71F9" w:rsidRPr="002B0D1A" w:rsidRDefault="003217C9" w:rsidP="003217C9">
      <w:pPr>
        <w:pStyle w:val="BodyText"/>
        <w:jc w:val="center"/>
        <w:rPr>
          <w:rFonts w:eastAsiaTheme="minorEastAsia"/>
        </w:rPr>
      </w:pPr>
      <w:r w:rsidRPr="002B0D1A">
        <w:rPr>
          <w:noProof/>
        </w:rPr>
        <w:drawing>
          <wp:inline distT="0" distB="0" distL="0" distR="0" wp14:anchorId="740DCB48" wp14:editId="55DBADA6">
            <wp:extent cx="4620126" cy="3696101"/>
            <wp:effectExtent l="0" t="0" r="0" b="0"/>
            <wp:docPr id="60" name="Picture" descr="A Kaplan-Meier plot showing overall survival over time for individuals who have received bendamustine and rituximab, with an overlaid generalised gamma model fit. "/>
            <wp:cNvGraphicFramePr/>
            <a:graphic xmlns:a="http://schemas.openxmlformats.org/drawingml/2006/main">
              <a:graphicData uri="http://schemas.openxmlformats.org/drawingml/2006/picture">
                <pic:pic xmlns:pic="http://schemas.openxmlformats.org/drawingml/2006/picture">
                  <pic:nvPicPr>
                    <pic:cNvPr id="60" name="Picture" descr="A Kaplan-Meier plot showing overall survival over time for individuals who have received bendamustine and rituximab, with an overlaid generalised gamma model fit. "/>
                    <pic:cNvPicPr>
                      <a:picLocks noChangeAspect="1" noChangeArrowheads="1"/>
                    </pic:cNvPicPr>
                  </pic:nvPicPr>
                  <pic:blipFill>
                    <a:blip r:embed="rId20"/>
                    <a:stretch>
                      <a:fillRect/>
                    </a:stretch>
                  </pic:blipFill>
                  <pic:spPr bwMode="auto">
                    <a:xfrm>
                      <a:off x="0" y="0"/>
                      <a:ext cx="4620126" cy="3696101"/>
                    </a:xfrm>
                    <a:prstGeom prst="rect">
                      <a:avLst/>
                    </a:prstGeom>
                    <a:noFill/>
                    <a:ln w="9525">
                      <a:noFill/>
                      <a:headEnd/>
                      <a:tailEnd/>
                    </a:ln>
                  </pic:spPr>
                </pic:pic>
              </a:graphicData>
            </a:graphic>
          </wp:inline>
        </w:drawing>
      </w:r>
    </w:p>
    <w:p w14:paraId="4745E259" w14:textId="2BFBEB13" w:rsidR="002F043A" w:rsidRPr="002B0D1A" w:rsidRDefault="347FCBEE" w:rsidP="4595F145">
      <w:pPr>
        <w:keepNext/>
        <w:spacing w:after="60" w:line="259" w:lineRule="auto"/>
        <w:rPr>
          <w:rFonts w:eastAsiaTheme="minorEastAsia"/>
        </w:rPr>
      </w:pPr>
      <w:r w:rsidRPr="002B0D1A">
        <w:rPr>
          <w:rFonts w:eastAsiaTheme="minorEastAsia"/>
        </w:rPr>
        <w:t xml:space="preserve">Cohort 1 </w:t>
      </w:r>
      <w:r w:rsidR="1439FCF7" w:rsidRPr="002B0D1A">
        <w:rPr>
          <w:rFonts w:eastAsiaTheme="minorEastAsia"/>
        </w:rPr>
        <w:t xml:space="preserve">Table </w:t>
      </w:r>
      <w:r w:rsidR="002F043A" w:rsidRPr="002B0D1A">
        <w:fldChar w:fldCharType="begin"/>
      </w:r>
      <w:r w:rsidR="002F043A" w:rsidRPr="002B0D1A">
        <w:instrText xml:space="preserve"> SEQ Table \* ARABIC </w:instrText>
      </w:r>
      <w:r w:rsidR="002F043A" w:rsidRPr="002B0D1A">
        <w:fldChar w:fldCharType="separate"/>
      </w:r>
      <w:r w:rsidR="002F043A" w:rsidRPr="002B0D1A">
        <w:fldChar w:fldCharType="end"/>
      </w:r>
      <w:r w:rsidR="34A38C1F" w:rsidRPr="002B0D1A">
        <w:rPr>
          <w:rFonts w:eastAsiaTheme="minorEastAsia"/>
        </w:rPr>
        <w:t>8</w:t>
      </w:r>
      <w:r w:rsidR="1439FCF7" w:rsidRPr="002B0D1A">
        <w:rPr>
          <w:rFonts w:eastAsiaTheme="minorEastAsia"/>
        </w:rPr>
        <w:t>: Survival Model Fit Summary (</w:t>
      </w:r>
      <w:proofErr w:type="spellStart"/>
      <w:r w:rsidR="38FC0C64" w:rsidRPr="002B0D1A">
        <w:rPr>
          <w:rFonts w:eastAsiaTheme="minorEastAsia"/>
        </w:rPr>
        <w:t>G</w:t>
      </w:r>
      <w:r w:rsidR="1439FCF7" w:rsidRPr="002B0D1A">
        <w:rPr>
          <w:rFonts w:eastAsiaTheme="minorEastAsia"/>
        </w:rPr>
        <w:t>en</w:t>
      </w:r>
      <w:r w:rsidR="45826C89" w:rsidRPr="002B0D1A">
        <w:rPr>
          <w:rFonts w:eastAsiaTheme="minorEastAsia"/>
        </w:rPr>
        <w:t>eralised</w:t>
      </w:r>
      <w:proofErr w:type="spellEnd"/>
      <w:r w:rsidR="45826C89" w:rsidRPr="002B0D1A">
        <w:rPr>
          <w:rFonts w:eastAsiaTheme="minorEastAsia"/>
        </w:rPr>
        <w:t xml:space="preserve"> </w:t>
      </w:r>
      <w:r w:rsidR="5B1208C9" w:rsidRPr="002B0D1A">
        <w:rPr>
          <w:rFonts w:eastAsiaTheme="minorEastAsia"/>
        </w:rPr>
        <w:t>G</w:t>
      </w:r>
      <w:r w:rsidR="1439FCF7" w:rsidRPr="002B0D1A">
        <w:rPr>
          <w:rFonts w:eastAsiaTheme="minorEastAsia"/>
        </w:rPr>
        <w:t>amma distribution)</w:t>
      </w:r>
    </w:p>
    <w:tbl>
      <w:tblPr>
        <w:tblW w:w="5675" w:type="dxa"/>
        <w:jc w:val="center"/>
        <w:tblCellMar>
          <w:left w:w="60" w:type="dxa"/>
          <w:right w:w="60" w:type="dxa"/>
        </w:tblCellMar>
        <w:tblLook w:val="0000" w:firstRow="0" w:lastRow="0" w:firstColumn="0" w:lastColumn="0" w:noHBand="0" w:noVBand="0"/>
      </w:tblPr>
      <w:tblGrid>
        <w:gridCol w:w="1135"/>
        <w:gridCol w:w="1135"/>
        <w:gridCol w:w="1135"/>
        <w:gridCol w:w="1135"/>
        <w:gridCol w:w="1135"/>
      </w:tblGrid>
      <w:tr w:rsidR="002B0D1A" w:rsidRPr="002B0D1A" w14:paraId="16106F64" w14:textId="77777777" w:rsidTr="002B0D1A">
        <w:trPr>
          <w:cantSplit/>
          <w:trHeight w:val="300"/>
          <w:tblHeader/>
          <w:jc w:val="center"/>
        </w:trPr>
        <w:tc>
          <w:tcPr>
            <w:tcW w:w="1135" w:type="dxa"/>
            <w:tcBorders>
              <w:top w:val="single" w:sz="4" w:space="0" w:color="D3D3D3"/>
              <w:left w:val="single" w:sz="4" w:space="0" w:color="D3D3D3"/>
              <w:bottom w:val="single" w:sz="4" w:space="0" w:color="D3D3D3"/>
              <w:right w:val="single" w:sz="4" w:space="0" w:color="D3D3D3"/>
            </w:tcBorders>
          </w:tcPr>
          <w:p w14:paraId="5F09540F" w14:textId="77777777" w:rsidR="002F043A" w:rsidRPr="002B0D1A" w:rsidRDefault="002F043A" w:rsidP="004762BE">
            <w:pPr>
              <w:keepNext/>
              <w:spacing w:after="60"/>
            </w:pPr>
            <w:r w:rsidRPr="002B0D1A">
              <w:rPr>
                <w:rFonts w:ascii="Calibri" w:hAnsi="Calibri"/>
                <w:sz w:val="20"/>
              </w:rPr>
              <w:t>Parameter</w:t>
            </w:r>
          </w:p>
        </w:tc>
        <w:tc>
          <w:tcPr>
            <w:tcW w:w="1135" w:type="dxa"/>
            <w:tcBorders>
              <w:top w:val="single" w:sz="4" w:space="0" w:color="D3D3D3"/>
              <w:left w:val="single" w:sz="4" w:space="0" w:color="D3D3D3"/>
              <w:bottom w:val="single" w:sz="4" w:space="0" w:color="D3D3D3"/>
              <w:right w:val="single" w:sz="4" w:space="0" w:color="D3D3D3"/>
            </w:tcBorders>
          </w:tcPr>
          <w:p w14:paraId="03EABA97" w14:textId="77777777" w:rsidR="002F043A" w:rsidRPr="002B0D1A" w:rsidRDefault="002F043A" w:rsidP="004762BE">
            <w:pPr>
              <w:keepNext/>
              <w:spacing w:after="60"/>
              <w:jc w:val="right"/>
            </w:pPr>
            <w:r w:rsidRPr="002B0D1A">
              <w:rPr>
                <w:rFonts w:ascii="Calibri" w:hAnsi="Calibri"/>
                <w:sz w:val="20"/>
              </w:rPr>
              <w:t>Estimate</w:t>
            </w:r>
          </w:p>
        </w:tc>
        <w:tc>
          <w:tcPr>
            <w:tcW w:w="1135" w:type="dxa"/>
            <w:tcBorders>
              <w:top w:val="single" w:sz="4" w:space="0" w:color="D3D3D3"/>
              <w:left w:val="single" w:sz="4" w:space="0" w:color="D3D3D3"/>
              <w:bottom w:val="single" w:sz="4" w:space="0" w:color="D3D3D3"/>
              <w:right w:val="single" w:sz="4" w:space="0" w:color="D3D3D3"/>
            </w:tcBorders>
          </w:tcPr>
          <w:p w14:paraId="5F04DEFD" w14:textId="77777777" w:rsidR="002F043A" w:rsidRPr="002B0D1A" w:rsidRDefault="002F043A" w:rsidP="004762BE">
            <w:pPr>
              <w:keepNext/>
              <w:spacing w:after="60"/>
              <w:jc w:val="right"/>
            </w:pPr>
            <w:r w:rsidRPr="002B0D1A">
              <w:rPr>
                <w:rFonts w:ascii="Calibri" w:hAnsi="Calibri"/>
                <w:sz w:val="20"/>
              </w:rPr>
              <w:t>Std. Error</w:t>
            </w:r>
          </w:p>
        </w:tc>
        <w:tc>
          <w:tcPr>
            <w:tcW w:w="1135" w:type="dxa"/>
            <w:tcBorders>
              <w:top w:val="single" w:sz="4" w:space="0" w:color="D3D3D3"/>
              <w:left w:val="single" w:sz="4" w:space="0" w:color="D3D3D3"/>
              <w:bottom w:val="single" w:sz="4" w:space="0" w:color="D3D3D3"/>
              <w:right w:val="single" w:sz="4" w:space="0" w:color="D3D3D3"/>
            </w:tcBorders>
          </w:tcPr>
          <w:p w14:paraId="58EB6939" w14:textId="77777777" w:rsidR="002F043A" w:rsidRPr="002B0D1A" w:rsidRDefault="002F043A" w:rsidP="004762BE">
            <w:pPr>
              <w:keepNext/>
              <w:spacing w:after="60"/>
              <w:jc w:val="right"/>
            </w:pPr>
            <w:r w:rsidRPr="002B0D1A">
              <w:rPr>
                <w:rFonts w:ascii="Calibri" w:hAnsi="Calibri"/>
                <w:sz w:val="20"/>
              </w:rPr>
              <w:t>L95.</w:t>
            </w:r>
          </w:p>
        </w:tc>
        <w:tc>
          <w:tcPr>
            <w:tcW w:w="1135" w:type="dxa"/>
            <w:tcBorders>
              <w:top w:val="single" w:sz="4" w:space="0" w:color="D3D3D3"/>
              <w:left w:val="single" w:sz="4" w:space="0" w:color="D3D3D3"/>
              <w:bottom w:val="single" w:sz="4" w:space="0" w:color="D3D3D3"/>
              <w:right w:val="single" w:sz="4" w:space="0" w:color="D3D3D3"/>
            </w:tcBorders>
          </w:tcPr>
          <w:p w14:paraId="5A309D53" w14:textId="77777777" w:rsidR="002F043A" w:rsidRPr="002B0D1A" w:rsidRDefault="002F043A" w:rsidP="004762BE">
            <w:pPr>
              <w:keepNext/>
              <w:spacing w:after="60"/>
              <w:jc w:val="right"/>
            </w:pPr>
            <w:r w:rsidRPr="002B0D1A">
              <w:rPr>
                <w:rFonts w:ascii="Calibri" w:hAnsi="Calibri"/>
                <w:sz w:val="20"/>
              </w:rPr>
              <w:t>U95.</w:t>
            </w:r>
          </w:p>
        </w:tc>
      </w:tr>
      <w:tr w:rsidR="002B0D1A" w:rsidRPr="002B0D1A" w14:paraId="5487FD97" w14:textId="77777777" w:rsidTr="002B0D1A">
        <w:trPr>
          <w:cantSplit/>
          <w:trHeight w:val="300"/>
          <w:jc w:val="center"/>
        </w:trPr>
        <w:tc>
          <w:tcPr>
            <w:tcW w:w="1135" w:type="dxa"/>
            <w:tcBorders>
              <w:top w:val="single" w:sz="4" w:space="0" w:color="D3D3D3"/>
              <w:left w:val="single" w:sz="4" w:space="0" w:color="D3D3D3"/>
              <w:bottom w:val="single" w:sz="4" w:space="0" w:color="D3D3D3"/>
              <w:right w:val="single" w:sz="4" w:space="0" w:color="D3D3D3"/>
            </w:tcBorders>
          </w:tcPr>
          <w:p w14:paraId="0F8E1AEF" w14:textId="77777777" w:rsidR="002F043A" w:rsidRPr="002B0D1A" w:rsidRDefault="002F043A" w:rsidP="004762BE">
            <w:pPr>
              <w:keepNext/>
              <w:spacing w:after="60"/>
            </w:pPr>
            <w:r w:rsidRPr="002B0D1A">
              <w:rPr>
                <w:rFonts w:ascii="Calibri" w:hAnsi="Calibri"/>
                <w:sz w:val="20"/>
              </w:rPr>
              <w:t>mu</w:t>
            </w:r>
          </w:p>
        </w:tc>
        <w:tc>
          <w:tcPr>
            <w:tcW w:w="1135" w:type="dxa"/>
            <w:tcBorders>
              <w:top w:val="single" w:sz="4" w:space="0" w:color="D3D3D3"/>
              <w:left w:val="single" w:sz="4" w:space="0" w:color="D3D3D3"/>
              <w:bottom w:val="single" w:sz="4" w:space="0" w:color="D3D3D3"/>
              <w:right w:val="single" w:sz="4" w:space="0" w:color="D3D3D3"/>
            </w:tcBorders>
          </w:tcPr>
          <w:p w14:paraId="59AC00DD" w14:textId="77777777" w:rsidR="002F043A" w:rsidRPr="002B0D1A" w:rsidRDefault="002F043A" w:rsidP="004762BE">
            <w:pPr>
              <w:keepNext/>
              <w:spacing w:after="60"/>
              <w:jc w:val="right"/>
            </w:pPr>
            <w:r w:rsidRPr="002B0D1A">
              <w:rPr>
                <w:rFonts w:ascii="Calibri" w:hAnsi="Calibri"/>
                <w:sz w:val="20"/>
              </w:rPr>
              <w:t>4.440</w:t>
            </w:r>
          </w:p>
        </w:tc>
        <w:tc>
          <w:tcPr>
            <w:tcW w:w="1135" w:type="dxa"/>
            <w:tcBorders>
              <w:top w:val="single" w:sz="4" w:space="0" w:color="D3D3D3"/>
              <w:left w:val="single" w:sz="4" w:space="0" w:color="D3D3D3"/>
              <w:bottom w:val="single" w:sz="4" w:space="0" w:color="D3D3D3"/>
              <w:right w:val="single" w:sz="4" w:space="0" w:color="D3D3D3"/>
            </w:tcBorders>
          </w:tcPr>
          <w:p w14:paraId="36AA0769" w14:textId="77777777" w:rsidR="002F043A" w:rsidRPr="002B0D1A" w:rsidRDefault="002F043A" w:rsidP="004762BE">
            <w:pPr>
              <w:keepNext/>
              <w:spacing w:after="60"/>
              <w:jc w:val="right"/>
            </w:pPr>
            <w:r w:rsidRPr="002B0D1A">
              <w:rPr>
                <w:rFonts w:ascii="Calibri" w:hAnsi="Calibri"/>
                <w:sz w:val="20"/>
              </w:rPr>
              <w:t>0.290</w:t>
            </w:r>
          </w:p>
        </w:tc>
        <w:tc>
          <w:tcPr>
            <w:tcW w:w="1135" w:type="dxa"/>
            <w:tcBorders>
              <w:top w:val="single" w:sz="4" w:space="0" w:color="D3D3D3"/>
              <w:left w:val="single" w:sz="4" w:space="0" w:color="D3D3D3"/>
              <w:bottom w:val="single" w:sz="4" w:space="0" w:color="D3D3D3"/>
              <w:right w:val="single" w:sz="4" w:space="0" w:color="D3D3D3"/>
            </w:tcBorders>
          </w:tcPr>
          <w:p w14:paraId="33EB1AEA" w14:textId="77777777" w:rsidR="002F043A" w:rsidRPr="002B0D1A" w:rsidRDefault="002F043A" w:rsidP="004762BE">
            <w:pPr>
              <w:keepNext/>
              <w:spacing w:after="60"/>
              <w:jc w:val="right"/>
            </w:pPr>
            <w:r w:rsidRPr="002B0D1A">
              <w:rPr>
                <w:rFonts w:ascii="Calibri" w:hAnsi="Calibri"/>
                <w:sz w:val="20"/>
              </w:rPr>
              <w:t>3.8714051</w:t>
            </w:r>
          </w:p>
        </w:tc>
        <w:tc>
          <w:tcPr>
            <w:tcW w:w="1135" w:type="dxa"/>
            <w:tcBorders>
              <w:top w:val="single" w:sz="4" w:space="0" w:color="D3D3D3"/>
              <w:left w:val="single" w:sz="4" w:space="0" w:color="D3D3D3"/>
              <w:bottom w:val="single" w:sz="4" w:space="0" w:color="D3D3D3"/>
              <w:right w:val="single" w:sz="4" w:space="0" w:color="D3D3D3"/>
            </w:tcBorders>
          </w:tcPr>
          <w:p w14:paraId="5D745FB1" w14:textId="77777777" w:rsidR="002F043A" w:rsidRPr="002B0D1A" w:rsidRDefault="002F043A" w:rsidP="004762BE">
            <w:pPr>
              <w:keepNext/>
              <w:spacing w:after="60"/>
              <w:jc w:val="right"/>
            </w:pPr>
            <w:r w:rsidRPr="002B0D1A">
              <w:rPr>
                <w:rFonts w:ascii="Calibri" w:hAnsi="Calibri"/>
                <w:sz w:val="20"/>
              </w:rPr>
              <w:t>5.009567</w:t>
            </w:r>
          </w:p>
        </w:tc>
      </w:tr>
      <w:tr w:rsidR="002B0D1A" w:rsidRPr="002B0D1A" w14:paraId="2505B563" w14:textId="77777777" w:rsidTr="002B0D1A">
        <w:trPr>
          <w:cantSplit/>
          <w:trHeight w:val="300"/>
          <w:jc w:val="center"/>
        </w:trPr>
        <w:tc>
          <w:tcPr>
            <w:tcW w:w="1135" w:type="dxa"/>
            <w:tcBorders>
              <w:top w:val="single" w:sz="4" w:space="0" w:color="D3D3D3"/>
              <w:left w:val="single" w:sz="4" w:space="0" w:color="D3D3D3"/>
              <w:bottom w:val="single" w:sz="4" w:space="0" w:color="D3D3D3"/>
              <w:right w:val="single" w:sz="4" w:space="0" w:color="D3D3D3"/>
            </w:tcBorders>
          </w:tcPr>
          <w:p w14:paraId="0018601A" w14:textId="77777777" w:rsidR="002F043A" w:rsidRPr="002B0D1A" w:rsidRDefault="002F043A" w:rsidP="004762BE">
            <w:pPr>
              <w:keepNext/>
              <w:spacing w:after="60"/>
            </w:pPr>
            <w:r w:rsidRPr="002B0D1A">
              <w:rPr>
                <w:rFonts w:ascii="Calibri" w:hAnsi="Calibri"/>
                <w:sz w:val="20"/>
              </w:rPr>
              <w:t>sigma</w:t>
            </w:r>
          </w:p>
        </w:tc>
        <w:tc>
          <w:tcPr>
            <w:tcW w:w="1135" w:type="dxa"/>
            <w:tcBorders>
              <w:top w:val="single" w:sz="4" w:space="0" w:color="D3D3D3"/>
              <w:left w:val="single" w:sz="4" w:space="0" w:color="D3D3D3"/>
              <w:bottom w:val="single" w:sz="4" w:space="0" w:color="D3D3D3"/>
              <w:right w:val="single" w:sz="4" w:space="0" w:color="D3D3D3"/>
            </w:tcBorders>
          </w:tcPr>
          <w:p w14:paraId="422B7B8B" w14:textId="77777777" w:rsidR="002F043A" w:rsidRPr="002B0D1A" w:rsidRDefault="002F043A" w:rsidP="004762BE">
            <w:pPr>
              <w:keepNext/>
              <w:spacing w:after="60"/>
              <w:jc w:val="right"/>
            </w:pPr>
            <w:r w:rsidRPr="002B0D1A">
              <w:rPr>
                <w:rFonts w:ascii="Calibri" w:hAnsi="Calibri"/>
                <w:sz w:val="20"/>
              </w:rPr>
              <w:t>0.533</w:t>
            </w:r>
          </w:p>
        </w:tc>
        <w:tc>
          <w:tcPr>
            <w:tcW w:w="1135" w:type="dxa"/>
            <w:tcBorders>
              <w:top w:val="single" w:sz="4" w:space="0" w:color="D3D3D3"/>
              <w:left w:val="single" w:sz="4" w:space="0" w:color="D3D3D3"/>
              <w:bottom w:val="single" w:sz="4" w:space="0" w:color="D3D3D3"/>
              <w:right w:val="single" w:sz="4" w:space="0" w:color="D3D3D3"/>
            </w:tcBorders>
          </w:tcPr>
          <w:p w14:paraId="192F62E2" w14:textId="77777777" w:rsidR="002F043A" w:rsidRPr="002B0D1A" w:rsidRDefault="002F043A" w:rsidP="004762BE">
            <w:pPr>
              <w:keepNext/>
              <w:spacing w:after="60"/>
              <w:jc w:val="right"/>
            </w:pPr>
            <w:r w:rsidRPr="002B0D1A">
              <w:rPr>
                <w:rFonts w:ascii="Calibri" w:hAnsi="Calibri"/>
                <w:sz w:val="20"/>
              </w:rPr>
              <w:t>0.443</w:t>
            </w:r>
          </w:p>
        </w:tc>
        <w:tc>
          <w:tcPr>
            <w:tcW w:w="1135" w:type="dxa"/>
            <w:tcBorders>
              <w:top w:val="single" w:sz="4" w:space="0" w:color="D3D3D3"/>
              <w:left w:val="single" w:sz="4" w:space="0" w:color="D3D3D3"/>
              <w:bottom w:val="single" w:sz="4" w:space="0" w:color="D3D3D3"/>
              <w:right w:val="single" w:sz="4" w:space="0" w:color="D3D3D3"/>
            </w:tcBorders>
          </w:tcPr>
          <w:p w14:paraId="49F141FB" w14:textId="77777777" w:rsidR="002F043A" w:rsidRPr="002B0D1A" w:rsidRDefault="002F043A" w:rsidP="004762BE">
            <w:pPr>
              <w:keepNext/>
              <w:spacing w:after="60"/>
              <w:jc w:val="right"/>
            </w:pPr>
            <w:r w:rsidRPr="002B0D1A">
              <w:rPr>
                <w:rFonts w:ascii="Calibri" w:hAnsi="Calibri"/>
                <w:sz w:val="20"/>
              </w:rPr>
              <w:t>0.1046456</w:t>
            </w:r>
          </w:p>
        </w:tc>
        <w:tc>
          <w:tcPr>
            <w:tcW w:w="1135" w:type="dxa"/>
            <w:tcBorders>
              <w:top w:val="single" w:sz="4" w:space="0" w:color="D3D3D3"/>
              <w:left w:val="single" w:sz="4" w:space="0" w:color="D3D3D3"/>
              <w:bottom w:val="single" w:sz="4" w:space="0" w:color="D3D3D3"/>
              <w:right w:val="single" w:sz="4" w:space="0" w:color="D3D3D3"/>
            </w:tcBorders>
          </w:tcPr>
          <w:p w14:paraId="477D17C5" w14:textId="77777777" w:rsidR="002F043A" w:rsidRPr="002B0D1A" w:rsidRDefault="002F043A" w:rsidP="004762BE">
            <w:pPr>
              <w:keepNext/>
              <w:spacing w:after="60"/>
              <w:jc w:val="right"/>
            </w:pPr>
            <w:r w:rsidRPr="002B0D1A">
              <w:rPr>
                <w:rFonts w:ascii="Calibri" w:hAnsi="Calibri"/>
                <w:sz w:val="20"/>
              </w:rPr>
              <w:t>2.718573</w:t>
            </w:r>
          </w:p>
        </w:tc>
      </w:tr>
      <w:tr w:rsidR="002B0D1A" w:rsidRPr="002B0D1A" w14:paraId="7270720D" w14:textId="77777777" w:rsidTr="002B0D1A">
        <w:trPr>
          <w:cantSplit/>
          <w:trHeight w:val="300"/>
          <w:jc w:val="center"/>
        </w:trPr>
        <w:tc>
          <w:tcPr>
            <w:tcW w:w="1135" w:type="dxa"/>
            <w:tcBorders>
              <w:top w:val="single" w:sz="4" w:space="0" w:color="D3D3D3"/>
              <w:left w:val="single" w:sz="4" w:space="0" w:color="D3D3D3"/>
              <w:bottom w:val="single" w:sz="4" w:space="0" w:color="D3D3D3"/>
              <w:right w:val="single" w:sz="4" w:space="0" w:color="D3D3D3"/>
            </w:tcBorders>
          </w:tcPr>
          <w:p w14:paraId="670C621E" w14:textId="77777777" w:rsidR="002F043A" w:rsidRPr="002B0D1A" w:rsidRDefault="002F043A" w:rsidP="004762BE">
            <w:pPr>
              <w:keepNext/>
              <w:spacing w:after="60"/>
            </w:pPr>
            <w:r w:rsidRPr="002B0D1A">
              <w:rPr>
                <w:rFonts w:ascii="Calibri" w:hAnsi="Calibri"/>
                <w:sz w:val="20"/>
              </w:rPr>
              <w:t>Q</w:t>
            </w:r>
          </w:p>
        </w:tc>
        <w:tc>
          <w:tcPr>
            <w:tcW w:w="1135" w:type="dxa"/>
            <w:tcBorders>
              <w:top w:val="single" w:sz="4" w:space="0" w:color="D3D3D3"/>
              <w:left w:val="single" w:sz="4" w:space="0" w:color="D3D3D3"/>
              <w:bottom w:val="single" w:sz="4" w:space="0" w:color="D3D3D3"/>
              <w:right w:val="single" w:sz="4" w:space="0" w:color="D3D3D3"/>
            </w:tcBorders>
          </w:tcPr>
          <w:p w14:paraId="611CF9DB" w14:textId="77777777" w:rsidR="002F043A" w:rsidRPr="002B0D1A" w:rsidRDefault="002F043A" w:rsidP="004762BE">
            <w:pPr>
              <w:keepNext/>
              <w:spacing w:after="60"/>
              <w:jc w:val="right"/>
            </w:pPr>
            <w:r w:rsidRPr="002B0D1A">
              <w:rPr>
                <w:rFonts w:ascii="Calibri" w:hAnsi="Calibri"/>
                <w:sz w:val="20"/>
              </w:rPr>
              <w:t>2.693</w:t>
            </w:r>
          </w:p>
        </w:tc>
        <w:tc>
          <w:tcPr>
            <w:tcW w:w="1135" w:type="dxa"/>
            <w:tcBorders>
              <w:top w:val="single" w:sz="4" w:space="0" w:color="D3D3D3"/>
              <w:left w:val="single" w:sz="4" w:space="0" w:color="D3D3D3"/>
              <w:bottom w:val="single" w:sz="4" w:space="0" w:color="D3D3D3"/>
              <w:right w:val="single" w:sz="4" w:space="0" w:color="D3D3D3"/>
            </w:tcBorders>
          </w:tcPr>
          <w:p w14:paraId="2FAA220C" w14:textId="77777777" w:rsidR="002F043A" w:rsidRPr="002B0D1A" w:rsidRDefault="002F043A" w:rsidP="004762BE">
            <w:pPr>
              <w:keepNext/>
              <w:spacing w:after="60"/>
              <w:jc w:val="right"/>
            </w:pPr>
            <w:r w:rsidRPr="002B0D1A">
              <w:rPr>
                <w:rFonts w:ascii="Calibri" w:hAnsi="Calibri"/>
                <w:sz w:val="20"/>
              </w:rPr>
              <w:t>2.338</w:t>
            </w:r>
          </w:p>
        </w:tc>
        <w:tc>
          <w:tcPr>
            <w:tcW w:w="1135" w:type="dxa"/>
            <w:tcBorders>
              <w:top w:val="single" w:sz="4" w:space="0" w:color="D3D3D3"/>
              <w:left w:val="single" w:sz="4" w:space="0" w:color="D3D3D3"/>
              <w:bottom w:val="single" w:sz="4" w:space="0" w:color="D3D3D3"/>
              <w:right w:val="single" w:sz="4" w:space="0" w:color="D3D3D3"/>
            </w:tcBorders>
          </w:tcPr>
          <w:p w14:paraId="2CE8F7E2" w14:textId="77777777" w:rsidR="002F043A" w:rsidRPr="002B0D1A" w:rsidRDefault="002F043A" w:rsidP="004762BE">
            <w:pPr>
              <w:keepNext/>
              <w:spacing w:after="60"/>
              <w:jc w:val="right"/>
            </w:pPr>
            <w:r w:rsidRPr="002B0D1A">
              <w:rPr>
                <w:rFonts w:ascii="Calibri" w:hAnsi="Calibri"/>
                <w:sz w:val="20"/>
              </w:rPr>
              <w:t>-1.8895017</w:t>
            </w:r>
          </w:p>
        </w:tc>
        <w:tc>
          <w:tcPr>
            <w:tcW w:w="1135" w:type="dxa"/>
            <w:tcBorders>
              <w:top w:val="single" w:sz="4" w:space="0" w:color="D3D3D3"/>
              <w:left w:val="single" w:sz="4" w:space="0" w:color="D3D3D3"/>
              <w:bottom w:val="single" w:sz="4" w:space="0" w:color="D3D3D3"/>
              <w:right w:val="single" w:sz="4" w:space="0" w:color="D3D3D3"/>
            </w:tcBorders>
          </w:tcPr>
          <w:p w14:paraId="007A648F" w14:textId="77777777" w:rsidR="002F043A" w:rsidRPr="002B0D1A" w:rsidRDefault="002F043A" w:rsidP="004762BE">
            <w:pPr>
              <w:keepNext/>
              <w:spacing w:after="60"/>
              <w:jc w:val="right"/>
            </w:pPr>
            <w:r w:rsidRPr="002B0D1A">
              <w:rPr>
                <w:rFonts w:ascii="Calibri" w:hAnsi="Calibri"/>
                <w:sz w:val="20"/>
              </w:rPr>
              <w:t>7.276401</w:t>
            </w:r>
          </w:p>
        </w:tc>
      </w:tr>
      <w:tr w:rsidR="002B0D1A" w:rsidRPr="002B0D1A" w14:paraId="11C4A6FE" w14:textId="77777777" w:rsidTr="002B0D1A">
        <w:trPr>
          <w:cantSplit/>
          <w:trHeight w:val="300"/>
          <w:jc w:val="center"/>
        </w:trPr>
        <w:tc>
          <w:tcPr>
            <w:tcW w:w="5675" w:type="dxa"/>
            <w:gridSpan w:val="5"/>
            <w:tcBorders>
              <w:top w:val="single" w:sz="4" w:space="0" w:color="D3D3D3"/>
            </w:tcBorders>
          </w:tcPr>
          <w:p w14:paraId="5ED44E17" w14:textId="77777777" w:rsidR="002F043A" w:rsidRPr="002B0D1A" w:rsidRDefault="002F043A" w:rsidP="004762BE">
            <w:pPr>
              <w:keepNext/>
              <w:spacing w:after="60"/>
            </w:pPr>
            <w:r w:rsidRPr="002B0D1A">
              <w:rPr>
                <w:rFonts w:ascii="Calibri" w:hAnsi="Calibri"/>
                <w:sz w:val="20"/>
              </w:rPr>
              <w:t>log-likelihood = -1093.0319307162</w:t>
            </w:r>
          </w:p>
        </w:tc>
      </w:tr>
      <w:tr w:rsidR="002B0D1A" w:rsidRPr="002B0D1A" w14:paraId="03DF4923" w14:textId="77777777" w:rsidTr="001E1C2F">
        <w:trPr>
          <w:cantSplit/>
          <w:trHeight w:val="300"/>
          <w:jc w:val="center"/>
        </w:trPr>
        <w:tc>
          <w:tcPr>
            <w:tcW w:w="5675" w:type="dxa"/>
            <w:gridSpan w:val="5"/>
          </w:tcPr>
          <w:p w14:paraId="4047218F" w14:textId="77777777" w:rsidR="002F043A" w:rsidRPr="002B0D1A" w:rsidRDefault="002F043A" w:rsidP="004762BE">
            <w:pPr>
              <w:keepNext/>
              <w:spacing w:after="60"/>
            </w:pPr>
            <w:r w:rsidRPr="002B0D1A">
              <w:rPr>
                <w:rFonts w:ascii="Calibri" w:hAnsi="Calibri"/>
                <w:sz w:val="20"/>
              </w:rPr>
              <w:t>AIC = 2192.0638614324</w:t>
            </w:r>
          </w:p>
        </w:tc>
      </w:tr>
      <w:tr w:rsidR="002B0D1A" w:rsidRPr="002B0D1A" w14:paraId="7694AF21" w14:textId="77777777" w:rsidTr="001E1C2F">
        <w:trPr>
          <w:cantSplit/>
          <w:trHeight w:val="300"/>
          <w:jc w:val="center"/>
        </w:trPr>
        <w:tc>
          <w:tcPr>
            <w:tcW w:w="5675" w:type="dxa"/>
            <w:gridSpan w:val="5"/>
          </w:tcPr>
          <w:p w14:paraId="2805838E" w14:textId="77777777" w:rsidR="002F043A" w:rsidRPr="002B0D1A" w:rsidRDefault="002F043A" w:rsidP="004762BE">
            <w:pPr>
              <w:keepNext/>
              <w:spacing w:after="60"/>
            </w:pPr>
            <w:r w:rsidRPr="002B0D1A">
              <w:rPr>
                <w:rFonts w:ascii="Calibri" w:hAnsi="Calibri"/>
                <w:sz w:val="20"/>
              </w:rPr>
              <w:t>BIC = 2203.95459946325</w:t>
            </w:r>
          </w:p>
        </w:tc>
      </w:tr>
    </w:tbl>
    <w:p w14:paraId="410F8F4E" w14:textId="77777777" w:rsidR="002F043A" w:rsidRPr="002B0D1A" w:rsidRDefault="002F043A" w:rsidP="002F043A">
      <w:r w:rsidRPr="002B0D1A">
        <w:br w:type="page"/>
      </w:r>
    </w:p>
    <w:p w14:paraId="0CF9892B" w14:textId="77777777" w:rsidR="002F043A" w:rsidRPr="002B0D1A" w:rsidRDefault="002F043A" w:rsidP="002F043A">
      <w:pPr>
        <w:pStyle w:val="Heading4"/>
        <w:rPr>
          <w:color w:val="auto"/>
        </w:rPr>
      </w:pPr>
      <w:r w:rsidRPr="002B0D1A">
        <w:rPr>
          <w:color w:val="auto"/>
        </w:rPr>
        <w:lastRenderedPageBreak/>
        <w:t>Gompertz</w:t>
      </w:r>
    </w:p>
    <w:p w14:paraId="6CEA1727" w14:textId="6DECF164" w:rsidR="0E2E3356" w:rsidRPr="002B0D1A" w:rsidRDefault="003217C9" w:rsidP="116F71F9">
      <w:pPr>
        <w:rPr>
          <w:rFonts w:eastAsiaTheme="minorEastAsia"/>
        </w:rPr>
      </w:pPr>
      <w:r w:rsidRPr="002B0D1A">
        <w:rPr>
          <w:rFonts w:eastAsiaTheme="minorEastAsia"/>
        </w:rPr>
        <w:br/>
      </w:r>
      <w:r w:rsidR="12869069" w:rsidRPr="002B0D1A">
        <w:rPr>
          <w:rFonts w:eastAsiaTheme="minorEastAsia"/>
        </w:rPr>
        <w:t xml:space="preserve">Cohort 1 Figure 11: Overall survival against </w:t>
      </w:r>
      <w:r w:rsidR="4A9C1324" w:rsidRPr="002B0D1A">
        <w:rPr>
          <w:rFonts w:eastAsiaTheme="minorEastAsia"/>
        </w:rPr>
        <w:t>G</w:t>
      </w:r>
      <w:r w:rsidR="12869069" w:rsidRPr="002B0D1A">
        <w:rPr>
          <w:rFonts w:eastAsiaTheme="minorEastAsia"/>
        </w:rPr>
        <w:t>ompertz survival function</w:t>
      </w:r>
    </w:p>
    <w:p w14:paraId="664456F9" w14:textId="696E8F1F" w:rsidR="116F71F9" w:rsidRPr="002B0D1A" w:rsidRDefault="003217C9" w:rsidP="003217C9">
      <w:pPr>
        <w:pStyle w:val="BodyText"/>
        <w:jc w:val="center"/>
        <w:rPr>
          <w:rFonts w:eastAsiaTheme="minorEastAsia"/>
        </w:rPr>
      </w:pPr>
      <w:r w:rsidRPr="002B0D1A">
        <w:rPr>
          <w:noProof/>
        </w:rPr>
        <w:drawing>
          <wp:inline distT="0" distB="0" distL="0" distR="0" wp14:anchorId="51758D00" wp14:editId="27CD5165">
            <wp:extent cx="4620126" cy="3696101"/>
            <wp:effectExtent l="0" t="0" r="0" b="0"/>
            <wp:docPr id="64" name="Picture" descr="A Kaplan-Meier plot showing overall survival over time for individuals who have received bendamustine and rituximab, with an overlaid Gompertz model fit. "/>
            <wp:cNvGraphicFramePr/>
            <a:graphic xmlns:a="http://schemas.openxmlformats.org/drawingml/2006/main">
              <a:graphicData uri="http://schemas.openxmlformats.org/drawingml/2006/picture">
                <pic:pic xmlns:pic="http://schemas.openxmlformats.org/drawingml/2006/picture">
                  <pic:nvPicPr>
                    <pic:cNvPr id="64" name="Picture" descr="A Kaplan-Meier plot showing overall survival over time for individuals who have received bendamustine and rituximab, with an overlaid Gompertz model fit. "/>
                    <pic:cNvPicPr>
                      <a:picLocks noChangeAspect="1" noChangeArrowheads="1"/>
                    </pic:cNvPicPr>
                  </pic:nvPicPr>
                  <pic:blipFill>
                    <a:blip r:embed="rId21"/>
                    <a:stretch>
                      <a:fillRect/>
                    </a:stretch>
                  </pic:blipFill>
                  <pic:spPr bwMode="auto">
                    <a:xfrm>
                      <a:off x="0" y="0"/>
                      <a:ext cx="4620126" cy="3696101"/>
                    </a:xfrm>
                    <a:prstGeom prst="rect">
                      <a:avLst/>
                    </a:prstGeom>
                    <a:noFill/>
                    <a:ln w="9525">
                      <a:noFill/>
                      <a:headEnd/>
                      <a:tailEnd/>
                    </a:ln>
                  </pic:spPr>
                </pic:pic>
              </a:graphicData>
            </a:graphic>
          </wp:inline>
        </w:drawing>
      </w:r>
    </w:p>
    <w:p w14:paraId="68B73CB6" w14:textId="7A75F08B" w:rsidR="002F043A" w:rsidRPr="002B0D1A" w:rsidRDefault="12869069" w:rsidP="4595F145">
      <w:pPr>
        <w:keepNext/>
        <w:spacing w:after="60"/>
        <w:rPr>
          <w:rFonts w:eastAsiaTheme="minorEastAsia"/>
        </w:rPr>
      </w:pPr>
      <w:r w:rsidRPr="002B0D1A">
        <w:rPr>
          <w:rFonts w:eastAsiaTheme="minorEastAsia"/>
        </w:rPr>
        <w:t xml:space="preserve">Cohort 1 </w:t>
      </w:r>
      <w:r w:rsidR="1439FCF7" w:rsidRPr="002B0D1A">
        <w:rPr>
          <w:rFonts w:eastAsiaTheme="minorEastAsia"/>
        </w:rPr>
        <w:t xml:space="preserve">Table </w:t>
      </w:r>
      <w:r w:rsidR="2ECBCED3" w:rsidRPr="002B0D1A">
        <w:rPr>
          <w:rFonts w:eastAsiaTheme="minorEastAsia"/>
        </w:rPr>
        <w:t>9</w:t>
      </w:r>
      <w:r w:rsidR="002F043A" w:rsidRPr="002B0D1A">
        <w:fldChar w:fldCharType="begin"/>
      </w:r>
      <w:r w:rsidR="002F043A" w:rsidRPr="002B0D1A">
        <w:instrText xml:space="preserve"> SEQ Table \* ARABIC </w:instrText>
      </w:r>
      <w:r w:rsidR="002F043A" w:rsidRPr="002B0D1A">
        <w:fldChar w:fldCharType="separate"/>
      </w:r>
      <w:r w:rsidR="002F043A" w:rsidRPr="002B0D1A">
        <w:fldChar w:fldCharType="end"/>
      </w:r>
      <w:r w:rsidR="1439FCF7" w:rsidRPr="002B0D1A">
        <w:rPr>
          <w:rFonts w:eastAsiaTheme="minorEastAsia"/>
        </w:rPr>
        <w:t>: Survival Model Fit Summary (Gompertz distribution)</w:t>
      </w:r>
    </w:p>
    <w:tbl>
      <w:tblPr>
        <w:tblW w:w="6415" w:type="dxa"/>
        <w:jc w:val="center"/>
        <w:tblCellMar>
          <w:left w:w="60" w:type="dxa"/>
          <w:right w:w="60" w:type="dxa"/>
        </w:tblCellMar>
        <w:tblLook w:val="0000" w:firstRow="0" w:lastRow="0" w:firstColumn="0" w:lastColumn="0" w:noHBand="0" w:noVBand="0"/>
      </w:tblPr>
      <w:tblGrid>
        <w:gridCol w:w="1283"/>
        <w:gridCol w:w="1283"/>
        <w:gridCol w:w="1283"/>
        <w:gridCol w:w="1283"/>
        <w:gridCol w:w="1283"/>
      </w:tblGrid>
      <w:tr w:rsidR="002B0D1A" w:rsidRPr="002B0D1A" w14:paraId="4A451561" w14:textId="77777777" w:rsidTr="002B0D1A">
        <w:trPr>
          <w:cantSplit/>
          <w:trHeight w:val="300"/>
          <w:tblHeader/>
          <w:jc w:val="center"/>
        </w:trPr>
        <w:tc>
          <w:tcPr>
            <w:tcW w:w="1283" w:type="dxa"/>
            <w:tcBorders>
              <w:top w:val="single" w:sz="4" w:space="0" w:color="D3D3D3"/>
              <w:left w:val="single" w:sz="4" w:space="0" w:color="D3D3D3"/>
              <w:bottom w:val="single" w:sz="4" w:space="0" w:color="D3D3D3"/>
              <w:right w:val="single" w:sz="4" w:space="0" w:color="D3D3D3"/>
            </w:tcBorders>
          </w:tcPr>
          <w:p w14:paraId="58A0F5EC" w14:textId="77777777" w:rsidR="002F043A" w:rsidRPr="002B0D1A" w:rsidRDefault="002F043A" w:rsidP="004762BE">
            <w:pPr>
              <w:keepNext/>
              <w:spacing w:after="60"/>
            </w:pPr>
            <w:r w:rsidRPr="002B0D1A">
              <w:rPr>
                <w:rFonts w:ascii="Calibri" w:hAnsi="Calibri"/>
                <w:sz w:val="20"/>
              </w:rPr>
              <w:t>Parameter</w:t>
            </w:r>
          </w:p>
        </w:tc>
        <w:tc>
          <w:tcPr>
            <w:tcW w:w="1283" w:type="dxa"/>
            <w:tcBorders>
              <w:top w:val="single" w:sz="4" w:space="0" w:color="D3D3D3"/>
              <w:left w:val="single" w:sz="4" w:space="0" w:color="D3D3D3"/>
              <w:bottom w:val="single" w:sz="4" w:space="0" w:color="D3D3D3"/>
              <w:right w:val="single" w:sz="4" w:space="0" w:color="D3D3D3"/>
            </w:tcBorders>
          </w:tcPr>
          <w:p w14:paraId="3207367A" w14:textId="77777777" w:rsidR="002F043A" w:rsidRPr="002B0D1A" w:rsidRDefault="002F043A" w:rsidP="004762BE">
            <w:pPr>
              <w:keepNext/>
              <w:spacing w:after="60"/>
              <w:jc w:val="right"/>
            </w:pPr>
            <w:r w:rsidRPr="002B0D1A">
              <w:rPr>
                <w:rFonts w:ascii="Calibri" w:hAnsi="Calibri"/>
                <w:sz w:val="20"/>
              </w:rPr>
              <w:t>Estimate</w:t>
            </w:r>
          </w:p>
        </w:tc>
        <w:tc>
          <w:tcPr>
            <w:tcW w:w="1283" w:type="dxa"/>
            <w:tcBorders>
              <w:top w:val="single" w:sz="4" w:space="0" w:color="D3D3D3"/>
              <w:left w:val="single" w:sz="4" w:space="0" w:color="D3D3D3"/>
              <w:bottom w:val="single" w:sz="4" w:space="0" w:color="D3D3D3"/>
              <w:right w:val="single" w:sz="4" w:space="0" w:color="D3D3D3"/>
            </w:tcBorders>
          </w:tcPr>
          <w:p w14:paraId="59C1B4B2" w14:textId="77777777" w:rsidR="002F043A" w:rsidRPr="002B0D1A" w:rsidRDefault="002F043A" w:rsidP="004762BE">
            <w:pPr>
              <w:keepNext/>
              <w:spacing w:after="60"/>
              <w:jc w:val="right"/>
            </w:pPr>
            <w:r w:rsidRPr="002B0D1A">
              <w:rPr>
                <w:rFonts w:ascii="Calibri" w:hAnsi="Calibri"/>
                <w:sz w:val="20"/>
              </w:rPr>
              <w:t>Std. Error</w:t>
            </w:r>
          </w:p>
        </w:tc>
        <w:tc>
          <w:tcPr>
            <w:tcW w:w="1283" w:type="dxa"/>
            <w:tcBorders>
              <w:top w:val="single" w:sz="4" w:space="0" w:color="D3D3D3"/>
              <w:left w:val="single" w:sz="4" w:space="0" w:color="D3D3D3"/>
              <w:bottom w:val="single" w:sz="4" w:space="0" w:color="D3D3D3"/>
              <w:right w:val="single" w:sz="4" w:space="0" w:color="D3D3D3"/>
            </w:tcBorders>
          </w:tcPr>
          <w:p w14:paraId="773DEA5A" w14:textId="77777777" w:rsidR="002F043A" w:rsidRPr="002B0D1A" w:rsidRDefault="002F043A" w:rsidP="004762BE">
            <w:pPr>
              <w:keepNext/>
              <w:spacing w:after="60"/>
              <w:jc w:val="right"/>
            </w:pPr>
            <w:r w:rsidRPr="002B0D1A">
              <w:rPr>
                <w:rFonts w:ascii="Calibri" w:hAnsi="Calibri"/>
                <w:sz w:val="20"/>
              </w:rPr>
              <w:t>L95.</w:t>
            </w:r>
          </w:p>
        </w:tc>
        <w:tc>
          <w:tcPr>
            <w:tcW w:w="1283" w:type="dxa"/>
            <w:tcBorders>
              <w:top w:val="single" w:sz="4" w:space="0" w:color="D3D3D3"/>
              <w:left w:val="single" w:sz="4" w:space="0" w:color="D3D3D3"/>
              <w:bottom w:val="single" w:sz="4" w:space="0" w:color="D3D3D3"/>
              <w:right w:val="single" w:sz="4" w:space="0" w:color="D3D3D3"/>
            </w:tcBorders>
          </w:tcPr>
          <w:p w14:paraId="1D5468CC" w14:textId="77777777" w:rsidR="002F043A" w:rsidRPr="002B0D1A" w:rsidRDefault="002F043A" w:rsidP="004762BE">
            <w:pPr>
              <w:keepNext/>
              <w:spacing w:after="60"/>
              <w:jc w:val="right"/>
            </w:pPr>
            <w:r w:rsidRPr="002B0D1A">
              <w:rPr>
                <w:rFonts w:ascii="Calibri" w:hAnsi="Calibri"/>
                <w:sz w:val="20"/>
              </w:rPr>
              <w:t>U95.</w:t>
            </w:r>
          </w:p>
        </w:tc>
      </w:tr>
      <w:tr w:rsidR="002B0D1A" w:rsidRPr="002B0D1A" w14:paraId="1EF74BF6" w14:textId="77777777" w:rsidTr="002B0D1A">
        <w:trPr>
          <w:cantSplit/>
          <w:trHeight w:val="300"/>
          <w:jc w:val="center"/>
        </w:trPr>
        <w:tc>
          <w:tcPr>
            <w:tcW w:w="1283" w:type="dxa"/>
            <w:tcBorders>
              <w:top w:val="single" w:sz="4" w:space="0" w:color="D3D3D3"/>
              <w:left w:val="single" w:sz="4" w:space="0" w:color="D3D3D3"/>
              <w:bottom w:val="single" w:sz="4" w:space="0" w:color="D3D3D3"/>
              <w:right w:val="single" w:sz="4" w:space="0" w:color="D3D3D3"/>
            </w:tcBorders>
          </w:tcPr>
          <w:p w14:paraId="5751F7B7" w14:textId="77777777" w:rsidR="002F043A" w:rsidRPr="002B0D1A" w:rsidRDefault="002F043A" w:rsidP="004762BE">
            <w:pPr>
              <w:keepNext/>
              <w:spacing w:after="60"/>
            </w:pPr>
            <w:r w:rsidRPr="002B0D1A">
              <w:rPr>
                <w:rFonts w:ascii="Calibri" w:hAnsi="Calibri"/>
                <w:sz w:val="20"/>
              </w:rPr>
              <w:t>shape</w:t>
            </w:r>
          </w:p>
        </w:tc>
        <w:tc>
          <w:tcPr>
            <w:tcW w:w="1283" w:type="dxa"/>
            <w:tcBorders>
              <w:top w:val="single" w:sz="4" w:space="0" w:color="D3D3D3"/>
              <w:left w:val="single" w:sz="4" w:space="0" w:color="D3D3D3"/>
              <w:bottom w:val="single" w:sz="4" w:space="0" w:color="D3D3D3"/>
              <w:right w:val="single" w:sz="4" w:space="0" w:color="D3D3D3"/>
            </w:tcBorders>
          </w:tcPr>
          <w:p w14:paraId="7E98FA46" w14:textId="77777777" w:rsidR="002F043A" w:rsidRPr="002B0D1A" w:rsidRDefault="002F043A" w:rsidP="004762BE">
            <w:pPr>
              <w:keepNext/>
              <w:spacing w:after="60"/>
              <w:jc w:val="right"/>
            </w:pPr>
            <w:r w:rsidRPr="002B0D1A">
              <w:rPr>
                <w:rFonts w:ascii="Calibri" w:hAnsi="Calibri"/>
                <w:sz w:val="20"/>
              </w:rPr>
              <w:t>-0.001</w:t>
            </w:r>
          </w:p>
        </w:tc>
        <w:tc>
          <w:tcPr>
            <w:tcW w:w="1283" w:type="dxa"/>
            <w:tcBorders>
              <w:top w:val="single" w:sz="4" w:space="0" w:color="D3D3D3"/>
              <w:left w:val="single" w:sz="4" w:space="0" w:color="D3D3D3"/>
              <w:bottom w:val="single" w:sz="4" w:space="0" w:color="D3D3D3"/>
              <w:right w:val="single" w:sz="4" w:space="0" w:color="D3D3D3"/>
            </w:tcBorders>
          </w:tcPr>
          <w:p w14:paraId="4DC6449E" w14:textId="77777777" w:rsidR="002F043A" w:rsidRPr="002B0D1A" w:rsidRDefault="002F043A" w:rsidP="004762BE">
            <w:pPr>
              <w:keepNext/>
              <w:spacing w:after="60"/>
              <w:jc w:val="right"/>
            </w:pPr>
            <w:r w:rsidRPr="002B0D1A">
              <w:rPr>
                <w:rFonts w:ascii="Calibri" w:hAnsi="Calibri"/>
                <w:sz w:val="20"/>
              </w:rPr>
              <w:t>0.003</w:t>
            </w:r>
          </w:p>
        </w:tc>
        <w:tc>
          <w:tcPr>
            <w:tcW w:w="1283" w:type="dxa"/>
            <w:tcBorders>
              <w:top w:val="single" w:sz="4" w:space="0" w:color="D3D3D3"/>
              <w:left w:val="single" w:sz="4" w:space="0" w:color="D3D3D3"/>
              <w:bottom w:val="single" w:sz="4" w:space="0" w:color="D3D3D3"/>
              <w:right w:val="single" w:sz="4" w:space="0" w:color="D3D3D3"/>
            </w:tcBorders>
          </w:tcPr>
          <w:p w14:paraId="4A433E89" w14:textId="77777777" w:rsidR="002F043A" w:rsidRPr="002B0D1A" w:rsidRDefault="002F043A" w:rsidP="004762BE">
            <w:pPr>
              <w:keepNext/>
              <w:spacing w:after="60"/>
              <w:jc w:val="right"/>
            </w:pPr>
            <w:r w:rsidRPr="002B0D1A">
              <w:rPr>
                <w:rFonts w:ascii="Calibri" w:hAnsi="Calibri"/>
                <w:sz w:val="20"/>
              </w:rPr>
              <w:t>-0.007703898</w:t>
            </w:r>
          </w:p>
        </w:tc>
        <w:tc>
          <w:tcPr>
            <w:tcW w:w="1283" w:type="dxa"/>
            <w:tcBorders>
              <w:top w:val="single" w:sz="4" w:space="0" w:color="D3D3D3"/>
              <w:left w:val="single" w:sz="4" w:space="0" w:color="D3D3D3"/>
              <w:bottom w:val="single" w:sz="4" w:space="0" w:color="D3D3D3"/>
              <w:right w:val="single" w:sz="4" w:space="0" w:color="D3D3D3"/>
            </w:tcBorders>
          </w:tcPr>
          <w:p w14:paraId="10C2DF25" w14:textId="77777777" w:rsidR="002F043A" w:rsidRPr="002B0D1A" w:rsidRDefault="002F043A" w:rsidP="004762BE">
            <w:pPr>
              <w:keepNext/>
              <w:spacing w:after="60"/>
              <w:jc w:val="right"/>
            </w:pPr>
            <w:r w:rsidRPr="002B0D1A">
              <w:rPr>
                <w:rFonts w:ascii="Calibri" w:hAnsi="Calibri"/>
                <w:sz w:val="20"/>
              </w:rPr>
              <w:t>0.005905822</w:t>
            </w:r>
          </w:p>
        </w:tc>
      </w:tr>
      <w:tr w:rsidR="002B0D1A" w:rsidRPr="002B0D1A" w14:paraId="077AFCE5" w14:textId="77777777" w:rsidTr="002B0D1A">
        <w:trPr>
          <w:cantSplit/>
          <w:trHeight w:val="300"/>
          <w:jc w:val="center"/>
        </w:trPr>
        <w:tc>
          <w:tcPr>
            <w:tcW w:w="1283" w:type="dxa"/>
            <w:tcBorders>
              <w:top w:val="single" w:sz="4" w:space="0" w:color="D3D3D3"/>
              <w:left w:val="single" w:sz="4" w:space="0" w:color="D3D3D3"/>
              <w:bottom w:val="single" w:sz="4" w:space="0" w:color="D3D3D3"/>
              <w:right w:val="single" w:sz="4" w:space="0" w:color="D3D3D3"/>
            </w:tcBorders>
          </w:tcPr>
          <w:p w14:paraId="1029D4B7" w14:textId="77777777" w:rsidR="002F043A" w:rsidRPr="002B0D1A" w:rsidRDefault="002F043A" w:rsidP="004762BE">
            <w:pPr>
              <w:keepNext/>
              <w:spacing w:after="60"/>
            </w:pPr>
            <w:r w:rsidRPr="002B0D1A">
              <w:rPr>
                <w:rFonts w:ascii="Calibri" w:hAnsi="Calibri"/>
                <w:sz w:val="20"/>
              </w:rPr>
              <w:t>rate</w:t>
            </w:r>
          </w:p>
        </w:tc>
        <w:tc>
          <w:tcPr>
            <w:tcW w:w="1283" w:type="dxa"/>
            <w:tcBorders>
              <w:top w:val="single" w:sz="4" w:space="0" w:color="D3D3D3"/>
              <w:left w:val="single" w:sz="4" w:space="0" w:color="D3D3D3"/>
              <w:bottom w:val="single" w:sz="4" w:space="0" w:color="D3D3D3"/>
              <w:right w:val="single" w:sz="4" w:space="0" w:color="D3D3D3"/>
            </w:tcBorders>
          </w:tcPr>
          <w:p w14:paraId="2FD23ABC" w14:textId="77777777" w:rsidR="002F043A" w:rsidRPr="002B0D1A" w:rsidRDefault="002F043A" w:rsidP="004762BE">
            <w:pPr>
              <w:keepNext/>
              <w:spacing w:after="60"/>
              <w:jc w:val="right"/>
            </w:pPr>
            <w:r w:rsidRPr="002B0D1A">
              <w:rPr>
                <w:rFonts w:ascii="Calibri" w:hAnsi="Calibri"/>
                <w:sz w:val="20"/>
              </w:rPr>
              <w:t>0.018</w:t>
            </w:r>
          </w:p>
        </w:tc>
        <w:tc>
          <w:tcPr>
            <w:tcW w:w="1283" w:type="dxa"/>
            <w:tcBorders>
              <w:top w:val="single" w:sz="4" w:space="0" w:color="D3D3D3"/>
              <w:left w:val="single" w:sz="4" w:space="0" w:color="D3D3D3"/>
              <w:bottom w:val="single" w:sz="4" w:space="0" w:color="D3D3D3"/>
              <w:right w:val="single" w:sz="4" w:space="0" w:color="D3D3D3"/>
            </w:tcBorders>
          </w:tcPr>
          <w:p w14:paraId="2F24185D" w14:textId="77777777" w:rsidR="002F043A" w:rsidRPr="002B0D1A" w:rsidRDefault="002F043A" w:rsidP="004762BE">
            <w:pPr>
              <w:keepNext/>
              <w:spacing w:after="60"/>
              <w:jc w:val="right"/>
            </w:pPr>
            <w:r w:rsidRPr="002B0D1A">
              <w:rPr>
                <w:rFonts w:ascii="Calibri" w:hAnsi="Calibri"/>
                <w:sz w:val="20"/>
              </w:rPr>
              <w:t>0.002</w:t>
            </w:r>
          </w:p>
        </w:tc>
        <w:tc>
          <w:tcPr>
            <w:tcW w:w="1283" w:type="dxa"/>
            <w:tcBorders>
              <w:top w:val="single" w:sz="4" w:space="0" w:color="D3D3D3"/>
              <w:left w:val="single" w:sz="4" w:space="0" w:color="D3D3D3"/>
              <w:bottom w:val="single" w:sz="4" w:space="0" w:color="D3D3D3"/>
              <w:right w:val="single" w:sz="4" w:space="0" w:color="D3D3D3"/>
            </w:tcBorders>
          </w:tcPr>
          <w:p w14:paraId="16C76800" w14:textId="77777777" w:rsidR="002F043A" w:rsidRPr="002B0D1A" w:rsidRDefault="002F043A" w:rsidP="004762BE">
            <w:pPr>
              <w:keepNext/>
              <w:spacing w:after="60"/>
              <w:jc w:val="right"/>
            </w:pPr>
            <w:r w:rsidRPr="002B0D1A">
              <w:rPr>
                <w:rFonts w:ascii="Calibri" w:hAnsi="Calibri"/>
                <w:sz w:val="20"/>
              </w:rPr>
              <w:t>0.014528267</w:t>
            </w:r>
          </w:p>
        </w:tc>
        <w:tc>
          <w:tcPr>
            <w:tcW w:w="1283" w:type="dxa"/>
            <w:tcBorders>
              <w:top w:val="single" w:sz="4" w:space="0" w:color="D3D3D3"/>
              <w:left w:val="single" w:sz="4" w:space="0" w:color="D3D3D3"/>
              <w:bottom w:val="single" w:sz="4" w:space="0" w:color="D3D3D3"/>
              <w:right w:val="single" w:sz="4" w:space="0" w:color="D3D3D3"/>
            </w:tcBorders>
          </w:tcPr>
          <w:p w14:paraId="7AED9506" w14:textId="77777777" w:rsidR="002F043A" w:rsidRPr="002B0D1A" w:rsidRDefault="002F043A" w:rsidP="004762BE">
            <w:pPr>
              <w:keepNext/>
              <w:spacing w:after="60"/>
              <w:jc w:val="right"/>
            </w:pPr>
            <w:r w:rsidRPr="002B0D1A">
              <w:rPr>
                <w:rFonts w:ascii="Calibri" w:hAnsi="Calibri"/>
                <w:sz w:val="20"/>
              </w:rPr>
              <w:t>0.022303536</w:t>
            </w:r>
          </w:p>
        </w:tc>
      </w:tr>
      <w:tr w:rsidR="002B0D1A" w:rsidRPr="002B0D1A" w14:paraId="277FAA00" w14:textId="77777777" w:rsidTr="002B0D1A">
        <w:trPr>
          <w:cantSplit/>
          <w:trHeight w:val="300"/>
          <w:jc w:val="center"/>
        </w:trPr>
        <w:tc>
          <w:tcPr>
            <w:tcW w:w="6415" w:type="dxa"/>
            <w:gridSpan w:val="5"/>
            <w:tcBorders>
              <w:top w:val="single" w:sz="4" w:space="0" w:color="D3D3D3"/>
            </w:tcBorders>
          </w:tcPr>
          <w:p w14:paraId="14449E75" w14:textId="77777777" w:rsidR="002F043A" w:rsidRPr="002B0D1A" w:rsidRDefault="002F043A" w:rsidP="004762BE">
            <w:pPr>
              <w:keepNext/>
              <w:spacing w:after="60"/>
            </w:pPr>
            <w:r w:rsidRPr="002B0D1A">
              <w:rPr>
                <w:rFonts w:ascii="Calibri" w:hAnsi="Calibri"/>
                <w:sz w:val="20"/>
              </w:rPr>
              <w:t>log-likelihood = -1098.62763667123</w:t>
            </w:r>
          </w:p>
        </w:tc>
      </w:tr>
      <w:tr w:rsidR="002B0D1A" w:rsidRPr="002B0D1A" w14:paraId="6C544C3F" w14:textId="77777777" w:rsidTr="001E1C2F">
        <w:trPr>
          <w:cantSplit/>
          <w:trHeight w:val="300"/>
          <w:jc w:val="center"/>
        </w:trPr>
        <w:tc>
          <w:tcPr>
            <w:tcW w:w="6415" w:type="dxa"/>
            <w:gridSpan w:val="5"/>
          </w:tcPr>
          <w:p w14:paraId="67A97E04" w14:textId="77777777" w:rsidR="002F043A" w:rsidRPr="002B0D1A" w:rsidRDefault="002F043A" w:rsidP="004762BE">
            <w:pPr>
              <w:keepNext/>
              <w:spacing w:after="60"/>
            </w:pPr>
            <w:r w:rsidRPr="002B0D1A">
              <w:rPr>
                <w:rFonts w:ascii="Calibri" w:hAnsi="Calibri"/>
                <w:sz w:val="20"/>
              </w:rPr>
              <w:t>AIC = 2201.25527334246</w:t>
            </w:r>
          </w:p>
        </w:tc>
      </w:tr>
      <w:tr w:rsidR="002B0D1A" w:rsidRPr="002B0D1A" w14:paraId="43CD8E2C" w14:textId="77777777" w:rsidTr="001E1C2F">
        <w:trPr>
          <w:cantSplit/>
          <w:trHeight w:val="300"/>
          <w:jc w:val="center"/>
        </w:trPr>
        <w:tc>
          <w:tcPr>
            <w:tcW w:w="6415" w:type="dxa"/>
            <w:gridSpan w:val="5"/>
          </w:tcPr>
          <w:p w14:paraId="78FE0332" w14:textId="77777777" w:rsidR="002F043A" w:rsidRPr="002B0D1A" w:rsidRDefault="002F043A" w:rsidP="004762BE">
            <w:pPr>
              <w:keepNext/>
              <w:spacing w:after="60"/>
            </w:pPr>
            <w:r w:rsidRPr="002B0D1A">
              <w:rPr>
                <w:rFonts w:ascii="Calibri" w:hAnsi="Calibri"/>
                <w:sz w:val="20"/>
              </w:rPr>
              <w:t>BIC = 2209.18243202969</w:t>
            </w:r>
          </w:p>
        </w:tc>
      </w:tr>
    </w:tbl>
    <w:p w14:paraId="3FD41550" w14:textId="77777777" w:rsidR="002F043A" w:rsidRPr="002B0D1A" w:rsidRDefault="002F043A" w:rsidP="002F043A"/>
    <w:p w14:paraId="0D289250" w14:textId="77777777" w:rsidR="002F043A" w:rsidRPr="002B0D1A" w:rsidRDefault="002F043A">
      <w:pPr>
        <w:pStyle w:val="Title"/>
        <w:rPr>
          <w:color w:val="auto"/>
        </w:rPr>
      </w:pPr>
    </w:p>
    <w:p w14:paraId="449A9D6C" w14:textId="77777777" w:rsidR="002F043A" w:rsidRPr="002B0D1A" w:rsidRDefault="002F043A">
      <w:pPr>
        <w:rPr>
          <w:rFonts w:asciiTheme="majorHAnsi" w:eastAsiaTheme="majorEastAsia" w:hAnsiTheme="majorHAnsi" w:cstheme="majorBidi"/>
          <w:b/>
          <w:bCs/>
          <w:sz w:val="36"/>
          <w:szCs w:val="36"/>
        </w:rPr>
      </w:pPr>
      <w:r w:rsidRPr="002B0D1A">
        <w:br w:type="page"/>
      </w:r>
    </w:p>
    <w:p w14:paraId="45BA73AB" w14:textId="329CCE14" w:rsidR="00EF19DB" w:rsidRPr="002B0D1A" w:rsidRDefault="00E87AF0">
      <w:pPr>
        <w:pStyle w:val="Title"/>
        <w:rPr>
          <w:color w:val="auto"/>
        </w:rPr>
      </w:pPr>
      <w:r w:rsidRPr="002B0D1A">
        <w:rPr>
          <w:color w:val="auto"/>
        </w:rPr>
        <w:lastRenderedPageBreak/>
        <w:t>Age, Gender and Overall Survival for R-CHOP</w:t>
      </w:r>
    </w:p>
    <w:p w14:paraId="1CF444EF" w14:textId="77777777" w:rsidR="00EF19DB" w:rsidRPr="002B0D1A" w:rsidRDefault="00E87AF0">
      <w:pPr>
        <w:pStyle w:val="Heading2"/>
        <w:rPr>
          <w:color w:val="auto"/>
        </w:rPr>
      </w:pPr>
      <w:bookmarkStart w:id="0" w:name="introduction"/>
      <w:r w:rsidRPr="002B0D1A">
        <w:rPr>
          <w:color w:val="auto"/>
        </w:rPr>
        <w:t>Introduction</w:t>
      </w:r>
    </w:p>
    <w:p w14:paraId="6205482F" w14:textId="15A974E0" w:rsidR="00EF19DB" w:rsidRPr="002B0D1A" w:rsidRDefault="72C27FE1">
      <w:pPr>
        <w:pStyle w:val="FirstParagraph"/>
      </w:pPr>
      <w:r w:rsidRPr="002B0D1A">
        <w:t>This report was produced in partnership by the National Disease Registration Service (NDRS) and National Institute for Health and Care Excellence (NICE). It presents patient demographic characteristics and overall survival among patients who have received a first line treatment of R-CHOP for mantle cell lymphoma (MCL).</w:t>
      </w:r>
    </w:p>
    <w:p w14:paraId="7FAF1839" w14:textId="77777777" w:rsidR="00EF19DB" w:rsidRPr="002B0D1A" w:rsidRDefault="00E87AF0">
      <w:pPr>
        <w:pStyle w:val="Heading2"/>
        <w:rPr>
          <w:color w:val="auto"/>
        </w:rPr>
      </w:pPr>
      <w:bookmarkStart w:id="1" w:name="method"/>
      <w:bookmarkEnd w:id="0"/>
      <w:r w:rsidRPr="002B0D1A">
        <w:rPr>
          <w:color w:val="auto"/>
        </w:rPr>
        <w:t>Method</w:t>
      </w:r>
    </w:p>
    <w:p w14:paraId="7B414B26" w14:textId="2DB8C4BE" w:rsidR="00EF19DB" w:rsidRPr="002B0D1A" w:rsidRDefault="00E87AF0">
      <w:pPr>
        <w:pStyle w:val="FirstParagraph"/>
      </w:pPr>
      <w:r w:rsidRPr="002B0D1A">
        <w:t>A snapshot of SACT data was taken on 4th January 2025 and made available for analysis on 20th January 2025. SACT</w:t>
      </w:r>
      <w:r w:rsidR="002D2D69" w:rsidRPr="002B0D1A">
        <w:t xml:space="preserve"> data</w:t>
      </w:r>
      <w:r w:rsidRPr="002B0D1A">
        <w:t xml:space="preserve"> is only considered complete when 90% of trusts have submitted data. As a result, SACT </w:t>
      </w:r>
      <w:r w:rsidR="002D2D69" w:rsidRPr="002B0D1A">
        <w:t xml:space="preserve">data </w:t>
      </w:r>
      <w:r w:rsidRPr="002B0D1A">
        <w:t>is considered complete up to 31st March 2024. Patients were traced for their vital status on 5th October 2024.</w:t>
      </w:r>
    </w:p>
    <w:p w14:paraId="12ECE82B" w14:textId="77777777" w:rsidR="00EF19DB" w:rsidRPr="002B0D1A" w:rsidRDefault="00E87AF0">
      <w:pPr>
        <w:pStyle w:val="BodyText"/>
      </w:pPr>
      <w:r w:rsidRPr="002B0D1A">
        <w:t>Descriptive statistics of age and gender were computed, as well as overall survival (OS) Kaplan-Meier graphs and parametric fits.</w:t>
      </w:r>
    </w:p>
    <w:p w14:paraId="25937ABC" w14:textId="5961430D" w:rsidR="00EF19DB" w:rsidRPr="002B0D1A" w:rsidRDefault="72C27FE1">
      <w:pPr>
        <w:pStyle w:val="BodyText"/>
      </w:pPr>
      <w:r w:rsidRPr="002B0D1A">
        <w:t>Linkages to</w:t>
      </w:r>
      <w:r w:rsidR="456D9827" w:rsidRPr="002B0D1A">
        <w:t xml:space="preserve"> the Hospital Episode Statistics</w:t>
      </w:r>
      <w:r w:rsidRPr="002B0D1A">
        <w:t xml:space="preserve"> </w:t>
      </w:r>
      <w:r w:rsidR="70610463" w:rsidRPr="002B0D1A">
        <w:t>(</w:t>
      </w:r>
      <w:r w:rsidRPr="002B0D1A">
        <w:t>HES</w:t>
      </w:r>
      <w:r w:rsidR="7438FA37" w:rsidRPr="002B0D1A">
        <w:t>) data</w:t>
      </w:r>
      <w:r w:rsidRPr="002B0D1A">
        <w:t xml:space="preserve"> and cancer registration data were made </w:t>
      </w:r>
      <w:proofErr w:type="gramStart"/>
      <w:r w:rsidRPr="002B0D1A">
        <w:t>in order to</w:t>
      </w:r>
      <w:proofErr w:type="gramEnd"/>
      <w:r w:rsidRPr="002B0D1A">
        <w:t xml:space="preserve"> identify whether a patient had an autologous stem cell transplant and obtain relevant ICD-O-3 morphology codes.</w:t>
      </w:r>
    </w:p>
    <w:p w14:paraId="25D85238" w14:textId="77777777" w:rsidR="00EF19DB" w:rsidRPr="002B0D1A" w:rsidRDefault="00E87AF0">
      <w:pPr>
        <w:pStyle w:val="Heading3"/>
        <w:rPr>
          <w:color w:val="auto"/>
        </w:rPr>
      </w:pPr>
      <w:bookmarkStart w:id="2" w:name="cohort-inclusions-exclusions"/>
      <w:r w:rsidRPr="002B0D1A">
        <w:rPr>
          <w:color w:val="auto"/>
        </w:rPr>
        <w:t>Cohort inclusions / exclusions</w:t>
      </w:r>
    </w:p>
    <w:p w14:paraId="76D6F29A" w14:textId="199A10FD" w:rsidR="00EF19DB" w:rsidRPr="002B0D1A" w:rsidRDefault="72C27FE1">
      <w:pPr>
        <w:pStyle w:val="FirstParagraph"/>
      </w:pPr>
      <w:r w:rsidRPr="002B0D1A">
        <w:t>Patients were included in this cohort where:</w:t>
      </w:r>
    </w:p>
    <w:p w14:paraId="2F25E9FE" w14:textId="5397F453" w:rsidR="00EF19DB" w:rsidRPr="002B0D1A" w:rsidRDefault="0025741F">
      <w:pPr>
        <w:pStyle w:val="Compact"/>
        <w:numPr>
          <w:ilvl w:val="0"/>
          <w:numId w:val="5"/>
        </w:numPr>
      </w:pPr>
      <w:r w:rsidRPr="002B0D1A">
        <w:t>c</w:t>
      </w:r>
      <w:r w:rsidR="00E87AF0" w:rsidRPr="002B0D1A">
        <w:t>ountry code was ‘England’</w:t>
      </w:r>
    </w:p>
    <w:p w14:paraId="5C8E8C6A" w14:textId="14E3F5D5" w:rsidR="00EF19DB" w:rsidRPr="002B0D1A" w:rsidRDefault="0025741F">
      <w:pPr>
        <w:pStyle w:val="Compact"/>
        <w:numPr>
          <w:ilvl w:val="0"/>
          <w:numId w:val="5"/>
        </w:numPr>
      </w:pPr>
      <w:r w:rsidRPr="002B0D1A">
        <w:t>a</w:t>
      </w:r>
      <w:r w:rsidR="00E87AF0" w:rsidRPr="002B0D1A">
        <w:t>ge at start of treatment (using start date of regimen) was 18 or over</w:t>
      </w:r>
    </w:p>
    <w:p w14:paraId="63ADA1DC" w14:textId="189C3BC2" w:rsidR="00EF19DB" w:rsidRPr="002B0D1A" w:rsidRDefault="0025741F">
      <w:pPr>
        <w:pStyle w:val="Compact"/>
        <w:numPr>
          <w:ilvl w:val="0"/>
          <w:numId w:val="5"/>
        </w:numPr>
      </w:pPr>
      <w:r w:rsidRPr="002B0D1A">
        <w:t>g</w:t>
      </w:r>
      <w:r w:rsidR="00E87AF0" w:rsidRPr="002B0D1A">
        <w:t>ender field was known (male or female)</w:t>
      </w:r>
    </w:p>
    <w:p w14:paraId="17276F95" w14:textId="5D7BD34D" w:rsidR="00EF19DB" w:rsidRPr="002B0D1A" w:rsidRDefault="0025741F">
      <w:pPr>
        <w:pStyle w:val="Compact"/>
        <w:numPr>
          <w:ilvl w:val="0"/>
          <w:numId w:val="5"/>
        </w:numPr>
      </w:pPr>
      <w:proofErr w:type="gramStart"/>
      <w:r w:rsidRPr="002B0D1A">
        <w:t>d</w:t>
      </w:r>
      <w:r w:rsidR="00E87AF0" w:rsidRPr="002B0D1A">
        <w:t>iagnosis</w:t>
      </w:r>
      <w:proofErr w:type="gramEnd"/>
      <w:r w:rsidR="00E87AF0" w:rsidRPr="002B0D1A">
        <w:t xml:space="preserve"> occurred between 2017 and 2022</w:t>
      </w:r>
    </w:p>
    <w:p w14:paraId="5EF067DE" w14:textId="77777777" w:rsidR="00EF19DB" w:rsidRPr="002B0D1A" w:rsidRDefault="00E87AF0">
      <w:pPr>
        <w:pStyle w:val="Compact"/>
        <w:numPr>
          <w:ilvl w:val="0"/>
          <w:numId w:val="5"/>
        </w:numPr>
      </w:pPr>
      <w:r w:rsidRPr="002B0D1A">
        <w:t>ICD-O-3 morphology code was 9673</w:t>
      </w:r>
    </w:p>
    <w:p w14:paraId="47CD8717" w14:textId="50DBF22C" w:rsidR="00EF19DB" w:rsidRPr="002B0D1A" w:rsidRDefault="0025741F">
      <w:pPr>
        <w:pStyle w:val="Compact"/>
        <w:numPr>
          <w:ilvl w:val="0"/>
          <w:numId w:val="5"/>
        </w:numPr>
      </w:pPr>
      <w:r w:rsidRPr="002B0D1A">
        <w:t>f</w:t>
      </w:r>
      <w:r w:rsidR="00E87AF0" w:rsidRPr="002B0D1A">
        <w:t xml:space="preserve">irst systemic treatment was R-CHOP (first regimen on or after diagnosis date was </w:t>
      </w:r>
      <w:r w:rsidR="00587E92" w:rsidRPr="002B0D1A">
        <w:t>c</w:t>
      </w:r>
      <w:r w:rsidR="00E87AF0" w:rsidRPr="002B0D1A">
        <w:t xml:space="preserve">yclophosphamide + </w:t>
      </w:r>
      <w:r w:rsidR="00587E92" w:rsidRPr="002B0D1A">
        <w:t>d</w:t>
      </w:r>
      <w:r w:rsidR="00E87AF0" w:rsidRPr="002B0D1A">
        <w:t xml:space="preserve">oxorubicin + </w:t>
      </w:r>
      <w:r w:rsidR="00587E92" w:rsidRPr="002B0D1A">
        <w:t>r</w:t>
      </w:r>
      <w:r w:rsidR="00E87AF0" w:rsidRPr="002B0D1A">
        <w:t xml:space="preserve">ituximab + </w:t>
      </w:r>
      <w:r w:rsidR="00587E92" w:rsidRPr="002B0D1A">
        <w:t>v</w:t>
      </w:r>
      <w:r w:rsidR="00E87AF0" w:rsidRPr="002B0D1A">
        <w:t>incristine)</w:t>
      </w:r>
    </w:p>
    <w:p w14:paraId="32C45639" w14:textId="77777777" w:rsidR="00EF19DB" w:rsidRPr="002B0D1A" w:rsidRDefault="00E87AF0">
      <w:pPr>
        <w:pStyle w:val="FirstParagraph"/>
      </w:pPr>
      <w:r w:rsidRPr="002B0D1A">
        <w:t>and excluded where:</w:t>
      </w:r>
    </w:p>
    <w:p w14:paraId="312C8C85" w14:textId="412C7603" w:rsidR="00EF19DB" w:rsidRPr="002B0D1A" w:rsidRDefault="0025741F">
      <w:pPr>
        <w:pStyle w:val="Compact"/>
        <w:numPr>
          <w:ilvl w:val="0"/>
          <w:numId w:val="6"/>
        </w:numPr>
      </w:pPr>
      <w:r w:rsidRPr="002B0D1A">
        <w:t>t</w:t>
      </w:r>
      <w:r w:rsidR="00E87AF0" w:rsidRPr="002B0D1A">
        <w:t>he patient received an autologous stem cell transplant, identified via linkage with HES and the presence of OPCS codes indicative of this procedure</w:t>
      </w:r>
    </w:p>
    <w:p w14:paraId="15178C8E" w14:textId="77777777" w:rsidR="00EF19DB" w:rsidRPr="002B0D1A" w:rsidRDefault="00E87AF0">
      <w:pPr>
        <w:pStyle w:val="Heading3"/>
        <w:rPr>
          <w:color w:val="auto"/>
        </w:rPr>
      </w:pPr>
      <w:bookmarkStart w:id="3" w:name="patient-acknowledgement"/>
      <w:bookmarkEnd w:id="2"/>
      <w:r w:rsidRPr="002B0D1A">
        <w:rPr>
          <w:color w:val="auto"/>
        </w:rPr>
        <w:t>Patient Acknowledgement</w:t>
      </w:r>
    </w:p>
    <w:p w14:paraId="4377ECF1" w14:textId="77777777" w:rsidR="00EF19DB" w:rsidRPr="002B0D1A" w:rsidRDefault="00E87AF0">
      <w:pPr>
        <w:pStyle w:val="FirstParagraph"/>
      </w:pPr>
      <w:r w:rsidRPr="002B0D1A">
        <w:t>This work uses data that has been provided by patients and collected by the NHS as part of their care and support. The data is collated, maintained and quality assured by the National Cancer Registration and Analysis Service, which is part of NHS England.</w:t>
      </w:r>
    </w:p>
    <w:p w14:paraId="6AC9ACB8" w14:textId="77777777" w:rsidR="00EF19DB" w:rsidRPr="002B0D1A" w:rsidRDefault="00E87AF0">
      <w:pPr>
        <w:pStyle w:val="Heading2"/>
        <w:rPr>
          <w:color w:val="auto"/>
        </w:rPr>
      </w:pPr>
      <w:bookmarkStart w:id="4" w:name="results"/>
      <w:bookmarkEnd w:id="1"/>
      <w:bookmarkEnd w:id="3"/>
      <w:r w:rsidRPr="002B0D1A">
        <w:rPr>
          <w:color w:val="auto"/>
        </w:rPr>
        <w:lastRenderedPageBreak/>
        <w:t>Results</w:t>
      </w:r>
    </w:p>
    <w:p w14:paraId="55F40082" w14:textId="77777777" w:rsidR="00EF19DB" w:rsidRPr="002B0D1A" w:rsidRDefault="00E87AF0">
      <w:pPr>
        <w:pStyle w:val="Heading3"/>
        <w:rPr>
          <w:color w:val="auto"/>
        </w:rPr>
      </w:pPr>
      <w:bookmarkStart w:id="5" w:name="age-at-start-of-treatment"/>
      <w:r w:rsidRPr="002B0D1A">
        <w:rPr>
          <w:color w:val="auto"/>
        </w:rPr>
        <w:t>Age at start of treatment</w:t>
      </w:r>
    </w:p>
    <w:p w14:paraId="0CC46A33" w14:textId="77777777" w:rsidR="00EF19DB" w:rsidRPr="002B0D1A" w:rsidRDefault="72C27FE1">
      <w:pPr>
        <w:pStyle w:val="FirstParagraph"/>
      </w:pPr>
      <w:r w:rsidRPr="002B0D1A">
        <w:t>The table below sets out the mean age, std. deviation, median age and IQR of patients who have received R-CHOP. Age is measured at the commencement of the first treatment regimen containing R-CHOP.</w:t>
      </w:r>
    </w:p>
    <w:p w14:paraId="3A76BE2F" w14:textId="246DD5DB" w:rsidR="29DD7282" w:rsidRPr="002B0D1A" w:rsidRDefault="29DD7282" w:rsidP="001E1C2F">
      <w:pPr>
        <w:spacing w:after="160" w:line="276" w:lineRule="auto"/>
        <w:rPr>
          <w:rFonts w:eastAsiaTheme="minorEastAsia"/>
        </w:rPr>
      </w:pPr>
      <w:r w:rsidRPr="002B0D1A">
        <w:rPr>
          <w:rFonts w:eastAsiaTheme="minorEastAsia"/>
        </w:rPr>
        <w:t>Cohort 2 Table 1: Mean age, standard deviation, median age and IQR of patients who have received R-CHOP</w:t>
      </w:r>
    </w:p>
    <w:p w14:paraId="7672E3AA" w14:textId="26A17717" w:rsidR="4595F145" w:rsidRPr="002B0D1A" w:rsidRDefault="4595F145" w:rsidP="4595F145">
      <w:pPr>
        <w:pStyle w:val="BodyText"/>
      </w:pPr>
    </w:p>
    <w:tbl>
      <w:tblPr>
        <w:tblW w:w="5786" w:type="dxa"/>
        <w:jc w:val="center"/>
        <w:tblCellMar>
          <w:left w:w="60" w:type="dxa"/>
          <w:right w:w="60" w:type="dxa"/>
        </w:tblCellMar>
        <w:tblLook w:val="0000" w:firstRow="0" w:lastRow="0" w:firstColumn="0" w:lastColumn="0" w:noHBand="0" w:noVBand="0"/>
      </w:tblPr>
      <w:tblGrid>
        <w:gridCol w:w="1991"/>
        <w:gridCol w:w="1905"/>
        <w:gridCol w:w="1890"/>
      </w:tblGrid>
      <w:tr w:rsidR="002B0D1A" w:rsidRPr="002B0D1A" w14:paraId="1AA4D6A3" w14:textId="77777777" w:rsidTr="002B0D1A">
        <w:trPr>
          <w:cantSplit/>
          <w:trHeight w:val="300"/>
          <w:tblHeader/>
          <w:jc w:val="center"/>
        </w:trPr>
        <w:tc>
          <w:tcPr>
            <w:tcW w:w="1991" w:type="dxa"/>
            <w:tcBorders>
              <w:top w:val="single" w:sz="4" w:space="0" w:color="D3D3D3"/>
              <w:left w:val="single" w:sz="4" w:space="0" w:color="D3D3D3"/>
              <w:bottom w:val="single" w:sz="4" w:space="0" w:color="D3D3D3"/>
              <w:right w:val="single" w:sz="4" w:space="0" w:color="D3D3D3"/>
            </w:tcBorders>
          </w:tcPr>
          <w:p w14:paraId="662ADA60" w14:textId="77777777" w:rsidR="00EF19DB" w:rsidRPr="002B0D1A" w:rsidRDefault="00E87AF0">
            <w:pPr>
              <w:keepNext/>
              <w:spacing w:after="60"/>
            </w:pPr>
            <w:r w:rsidRPr="002B0D1A">
              <w:rPr>
                <w:rFonts w:ascii="Calibri" w:hAnsi="Calibri"/>
                <w:b/>
                <w:sz w:val="20"/>
              </w:rPr>
              <w:t>Characteristic</w:t>
            </w:r>
          </w:p>
        </w:tc>
        <w:tc>
          <w:tcPr>
            <w:tcW w:w="1905" w:type="dxa"/>
            <w:tcBorders>
              <w:top w:val="single" w:sz="4" w:space="0" w:color="D3D3D3"/>
              <w:left w:val="single" w:sz="4" w:space="0" w:color="D3D3D3"/>
              <w:bottom w:val="single" w:sz="4" w:space="0" w:color="D3D3D3"/>
              <w:right w:val="single" w:sz="4" w:space="0" w:color="D3D3D3"/>
            </w:tcBorders>
          </w:tcPr>
          <w:p w14:paraId="15088964" w14:textId="77777777" w:rsidR="00EF19DB" w:rsidRPr="002B0D1A" w:rsidRDefault="00E87AF0">
            <w:pPr>
              <w:keepNext/>
              <w:spacing w:after="60"/>
              <w:jc w:val="center"/>
            </w:pPr>
            <w:r w:rsidRPr="002B0D1A">
              <w:rPr>
                <w:rFonts w:ascii="Calibri" w:hAnsi="Calibri"/>
                <w:b/>
                <w:sz w:val="20"/>
              </w:rPr>
              <w:t>Female</w:t>
            </w:r>
            <w:r w:rsidRPr="002B0D1A">
              <w:rPr>
                <w:rFonts w:ascii="Calibri" w:hAnsi="Calibri"/>
                <w:sz w:val="20"/>
              </w:rPr>
              <w:t xml:space="preserve"> N = 129</w:t>
            </w:r>
            <w:r w:rsidRPr="002B0D1A">
              <w:rPr>
                <w:rFonts w:ascii="Calibri" w:hAnsi="Calibri"/>
                <w:i/>
                <w:sz w:val="20"/>
                <w:vertAlign w:val="superscript"/>
              </w:rPr>
              <w:t>1</w:t>
            </w:r>
          </w:p>
        </w:tc>
        <w:tc>
          <w:tcPr>
            <w:tcW w:w="1890" w:type="dxa"/>
            <w:tcBorders>
              <w:top w:val="single" w:sz="4" w:space="0" w:color="D3D3D3"/>
              <w:left w:val="single" w:sz="4" w:space="0" w:color="D3D3D3"/>
              <w:bottom w:val="single" w:sz="4" w:space="0" w:color="D3D3D3"/>
              <w:right w:val="single" w:sz="4" w:space="0" w:color="D3D3D3"/>
            </w:tcBorders>
          </w:tcPr>
          <w:p w14:paraId="038B861E" w14:textId="77777777" w:rsidR="00EF19DB" w:rsidRPr="002B0D1A" w:rsidRDefault="00E87AF0">
            <w:pPr>
              <w:keepNext/>
              <w:spacing w:after="60"/>
              <w:jc w:val="center"/>
            </w:pPr>
            <w:r w:rsidRPr="002B0D1A">
              <w:rPr>
                <w:rFonts w:ascii="Calibri" w:hAnsi="Calibri"/>
                <w:b/>
                <w:sz w:val="20"/>
              </w:rPr>
              <w:t>Male</w:t>
            </w:r>
            <w:r w:rsidRPr="002B0D1A">
              <w:rPr>
                <w:rFonts w:ascii="Calibri" w:hAnsi="Calibri"/>
                <w:sz w:val="20"/>
              </w:rPr>
              <w:t xml:space="preserve"> N = 379</w:t>
            </w:r>
            <w:r w:rsidRPr="002B0D1A">
              <w:rPr>
                <w:rFonts w:ascii="Calibri" w:hAnsi="Calibri"/>
                <w:i/>
                <w:sz w:val="20"/>
                <w:vertAlign w:val="superscript"/>
              </w:rPr>
              <w:t>1</w:t>
            </w:r>
          </w:p>
        </w:tc>
      </w:tr>
      <w:tr w:rsidR="002B0D1A" w:rsidRPr="002B0D1A" w14:paraId="1588BF1B" w14:textId="77777777" w:rsidTr="002B0D1A">
        <w:trPr>
          <w:cantSplit/>
          <w:trHeight w:val="300"/>
          <w:jc w:val="center"/>
        </w:trPr>
        <w:tc>
          <w:tcPr>
            <w:tcW w:w="1991" w:type="dxa"/>
            <w:tcBorders>
              <w:top w:val="single" w:sz="4" w:space="0" w:color="D3D3D3"/>
              <w:left w:val="single" w:sz="4" w:space="0" w:color="D3D3D3"/>
              <w:bottom w:val="single" w:sz="4" w:space="0" w:color="D3D3D3"/>
              <w:right w:val="single" w:sz="4" w:space="0" w:color="D3D3D3"/>
            </w:tcBorders>
          </w:tcPr>
          <w:p w14:paraId="40CAE55C" w14:textId="77777777" w:rsidR="00EF19DB" w:rsidRPr="002B0D1A" w:rsidRDefault="00E87AF0">
            <w:pPr>
              <w:keepNext/>
              <w:spacing w:after="60"/>
            </w:pPr>
            <w:r w:rsidRPr="002B0D1A">
              <w:rPr>
                <w:rFonts w:ascii="Calibri" w:hAnsi="Calibri"/>
                <w:sz w:val="20"/>
              </w:rPr>
              <w:t>Age at start of regimen</w:t>
            </w:r>
          </w:p>
        </w:tc>
        <w:tc>
          <w:tcPr>
            <w:tcW w:w="1905" w:type="dxa"/>
            <w:tcBorders>
              <w:top w:val="single" w:sz="4" w:space="0" w:color="D3D3D3"/>
              <w:left w:val="single" w:sz="4" w:space="0" w:color="D3D3D3"/>
              <w:bottom w:val="single" w:sz="4" w:space="0" w:color="D3D3D3"/>
              <w:right w:val="single" w:sz="4" w:space="0" w:color="D3D3D3"/>
            </w:tcBorders>
          </w:tcPr>
          <w:p w14:paraId="42CDD276" w14:textId="77777777" w:rsidR="00EF19DB" w:rsidRPr="002B0D1A" w:rsidRDefault="00E87AF0">
            <w:pPr>
              <w:keepNext/>
              <w:spacing w:after="60"/>
              <w:jc w:val="center"/>
            </w:pPr>
            <w:r w:rsidRPr="002B0D1A">
              <w:rPr>
                <w:rFonts w:ascii="Calibri" w:hAnsi="Calibri"/>
                <w:sz w:val="20"/>
              </w:rPr>
              <w:t>71, (10</w:t>
            </w:r>
            <w:proofErr w:type="gramStart"/>
            <w:r w:rsidRPr="002B0D1A">
              <w:rPr>
                <w:rFonts w:ascii="Calibri" w:hAnsi="Calibri"/>
                <w:sz w:val="20"/>
              </w:rPr>
              <w:t>) :</w:t>
            </w:r>
            <w:proofErr w:type="gramEnd"/>
            <w:r w:rsidRPr="002B0D1A">
              <w:rPr>
                <w:rFonts w:ascii="Calibri" w:hAnsi="Calibri"/>
                <w:sz w:val="20"/>
              </w:rPr>
              <w:t xml:space="preserve"> 72 (66, 77)</w:t>
            </w:r>
          </w:p>
        </w:tc>
        <w:tc>
          <w:tcPr>
            <w:tcW w:w="1890" w:type="dxa"/>
            <w:tcBorders>
              <w:top w:val="single" w:sz="4" w:space="0" w:color="D3D3D3"/>
              <w:left w:val="single" w:sz="4" w:space="0" w:color="D3D3D3"/>
              <w:bottom w:val="single" w:sz="4" w:space="0" w:color="D3D3D3"/>
              <w:right w:val="single" w:sz="4" w:space="0" w:color="D3D3D3"/>
            </w:tcBorders>
          </w:tcPr>
          <w:p w14:paraId="6D0FE31D" w14:textId="77777777" w:rsidR="00EF19DB" w:rsidRPr="002B0D1A" w:rsidRDefault="00E87AF0">
            <w:pPr>
              <w:keepNext/>
              <w:spacing w:after="60"/>
              <w:jc w:val="center"/>
            </w:pPr>
            <w:r w:rsidRPr="002B0D1A">
              <w:rPr>
                <w:rFonts w:ascii="Calibri" w:hAnsi="Calibri"/>
                <w:sz w:val="20"/>
              </w:rPr>
              <w:t>69, (9</w:t>
            </w:r>
            <w:proofErr w:type="gramStart"/>
            <w:r w:rsidRPr="002B0D1A">
              <w:rPr>
                <w:rFonts w:ascii="Calibri" w:hAnsi="Calibri"/>
                <w:sz w:val="20"/>
              </w:rPr>
              <w:t>) :</w:t>
            </w:r>
            <w:proofErr w:type="gramEnd"/>
            <w:r w:rsidRPr="002B0D1A">
              <w:rPr>
                <w:rFonts w:ascii="Calibri" w:hAnsi="Calibri"/>
                <w:sz w:val="20"/>
              </w:rPr>
              <w:t xml:space="preserve"> 71 (64, 75)</w:t>
            </w:r>
          </w:p>
        </w:tc>
      </w:tr>
      <w:tr w:rsidR="002B0D1A" w:rsidRPr="002B0D1A" w14:paraId="4D943D69" w14:textId="77777777" w:rsidTr="002B0D1A">
        <w:trPr>
          <w:cantSplit/>
          <w:trHeight w:val="300"/>
          <w:jc w:val="center"/>
        </w:trPr>
        <w:tc>
          <w:tcPr>
            <w:tcW w:w="5786" w:type="dxa"/>
            <w:gridSpan w:val="3"/>
            <w:tcBorders>
              <w:top w:val="single" w:sz="4" w:space="0" w:color="D3D3D3"/>
            </w:tcBorders>
          </w:tcPr>
          <w:p w14:paraId="3A18341E" w14:textId="77777777" w:rsidR="00EF19DB" w:rsidRPr="002B0D1A" w:rsidRDefault="00E87AF0">
            <w:pPr>
              <w:keepNext/>
              <w:spacing w:after="60"/>
            </w:pPr>
            <w:r w:rsidRPr="002B0D1A">
              <w:rPr>
                <w:rFonts w:ascii="Calibri" w:hAnsi="Calibri"/>
                <w:i/>
                <w:sz w:val="20"/>
                <w:vertAlign w:val="superscript"/>
              </w:rPr>
              <w:t>1</w:t>
            </w:r>
            <w:r w:rsidRPr="002B0D1A">
              <w:rPr>
                <w:rFonts w:ascii="Calibri" w:hAnsi="Calibri"/>
                <w:sz w:val="20"/>
              </w:rPr>
              <w:t>Mean, (SD</w:t>
            </w:r>
            <w:proofErr w:type="gramStart"/>
            <w:r w:rsidRPr="002B0D1A">
              <w:rPr>
                <w:rFonts w:ascii="Calibri" w:hAnsi="Calibri"/>
                <w:sz w:val="20"/>
              </w:rPr>
              <w:t>) :</w:t>
            </w:r>
            <w:proofErr w:type="gramEnd"/>
            <w:r w:rsidRPr="002B0D1A">
              <w:rPr>
                <w:rFonts w:ascii="Calibri" w:hAnsi="Calibri"/>
                <w:sz w:val="20"/>
              </w:rPr>
              <w:t xml:space="preserve"> Median (Q1, Q3)</w:t>
            </w:r>
          </w:p>
        </w:tc>
      </w:tr>
    </w:tbl>
    <w:p w14:paraId="4B04CF2B" w14:textId="6735B444" w:rsidR="00EF19DB" w:rsidRPr="002B0D1A" w:rsidRDefault="00EF19DB" w:rsidP="001E1C2F">
      <w:pPr>
        <w:pStyle w:val="BodyText"/>
        <w:jc w:val="center"/>
      </w:pPr>
    </w:p>
    <w:p w14:paraId="6235D104" w14:textId="5DC6949F" w:rsidR="17BC740F" w:rsidRPr="002B0D1A" w:rsidRDefault="17BC740F" w:rsidP="001E1C2F">
      <w:pPr>
        <w:spacing w:after="160" w:line="276" w:lineRule="auto"/>
        <w:rPr>
          <w:rFonts w:eastAsiaTheme="minorEastAsia"/>
        </w:rPr>
      </w:pPr>
      <w:r w:rsidRPr="002B0D1A">
        <w:rPr>
          <w:rFonts w:eastAsiaTheme="minorEastAsia"/>
        </w:rPr>
        <w:t>Cohort 2 Figure 1: Age distribution of patients who have received R-CHOP</w:t>
      </w:r>
    </w:p>
    <w:p w14:paraId="313C47FD" w14:textId="23F0262D" w:rsidR="003217C9" w:rsidRPr="002B0D1A" w:rsidRDefault="003217C9" w:rsidP="003217C9">
      <w:pPr>
        <w:spacing w:after="160" w:line="276" w:lineRule="auto"/>
        <w:jc w:val="center"/>
        <w:rPr>
          <w:rFonts w:eastAsiaTheme="minorEastAsia"/>
        </w:rPr>
      </w:pPr>
      <w:r w:rsidRPr="002B0D1A">
        <w:rPr>
          <w:noProof/>
        </w:rPr>
        <w:drawing>
          <wp:inline distT="0" distB="0" distL="0" distR="0" wp14:anchorId="4EF553D4" wp14:editId="5BA3B7A7">
            <wp:extent cx="4324836" cy="3021296"/>
            <wp:effectExtent l="0" t="0" r="0" b="8255"/>
            <wp:docPr id="25" name="Picture" descr="A histogram showing age distribution for individuals who have received R-CHOP"/>
            <wp:cNvGraphicFramePr/>
            <a:graphic xmlns:a="http://schemas.openxmlformats.org/drawingml/2006/main">
              <a:graphicData uri="http://schemas.openxmlformats.org/drawingml/2006/picture">
                <pic:pic xmlns:pic="http://schemas.openxmlformats.org/drawingml/2006/picture">
                  <pic:nvPicPr>
                    <pic:cNvPr id="25" name="Picture" descr="A histogram showing age distribution for individuals who have received R-CHOP"/>
                    <pic:cNvPicPr>
                      <a:picLocks noChangeAspect="1" noChangeArrowheads="1"/>
                    </pic:cNvPicPr>
                  </pic:nvPicPr>
                  <pic:blipFill>
                    <a:blip r:embed="rId22"/>
                    <a:srcRect t="12676"/>
                    <a:stretch>
                      <a:fillRect/>
                    </a:stretch>
                  </pic:blipFill>
                  <pic:spPr bwMode="auto">
                    <a:xfrm>
                      <a:off x="0" y="0"/>
                      <a:ext cx="4324836" cy="3021296"/>
                    </a:xfrm>
                    <a:prstGeom prst="rect">
                      <a:avLst/>
                    </a:prstGeom>
                    <a:noFill/>
                    <a:ln w="9525">
                      <a:noFill/>
                      <a:headEnd/>
                      <a:tailEnd/>
                    </a:ln>
                  </pic:spPr>
                </pic:pic>
              </a:graphicData>
            </a:graphic>
          </wp:inline>
        </w:drawing>
      </w:r>
    </w:p>
    <w:p w14:paraId="128C7F4A" w14:textId="5A59B2BF" w:rsidR="00EF19DB" w:rsidRPr="002B0D1A" w:rsidRDefault="00EF19DB" w:rsidP="001E1C2F">
      <w:pPr>
        <w:pStyle w:val="BodyText"/>
        <w:jc w:val="center"/>
      </w:pPr>
    </w:p>
    <w:p w14:paraId="4BE258F6" w14:textId="77777777" w:rsidR="003217C9" w:rsidRPr="002B0D1A" w:rsidRDefault="003217C9" w:rsidP="001E1C2F">
      <w:pPr>
        <w:spacing w:after="160" w:line="276" w:lineRule="auto"/>
        <w:rPr>
          <w:rFonts w:eastAsiaTheme="minorEastAsia"/>
        </w:rPr>
      </w:pPr>
    </w:p>
    <w:p w14:paraId="00A9CFC9" w14:textId="77777777" w:rsidR="003217C9" w:rsidRPr="002B0D1A" w:rsidRDefault="003217C9" w:rsidP="001E1C2F">
      <w:pPr>
        <w:spacing w:after="160" w:line="276" w:lineRule="auto"/>
        <w:rPr>
          <w:rFonts w:eastAsiaTheme="minorEastAsia"/>
        </w:rPr>
      </w:pPr>
    </w:p>
    <w:p w14:paraId="0A95CBDE" w14:textId="69446A2B" w:rsidR="7186CE02" w:rsidRPr="002B0D1A" w:rsidRDefault="7186CE02" w:rsidP="001E1C2F">
      <w:pPr>
        <w:spacing w:after="160" w:line="276" w:lineRule="auto"/>
        <w:rPr>
          <w:rFonts w:eastAsiaTheme="minorEastAsia"/>
        </w:rPr>
      </w:pPr>
      <w:r w:rsidRPr="002B0D1A">
        <w:rPr>
          <w:rFonts w:eastAsiaTheme="minorEastAsia"/>
        </w:rPr>
        <w:t>Cohort 2 Figure 2: Age distribution of patients who have received R-CHOP, by gender</w:t>
      </w:r>
    </w:p>
    <w:p w14:paraId="50E51D17" w14:textId="25091A85" w:rsidR="003217C9" w:rsidRPr="002B0D1A" w:rsidRDefault="003217C9" w:rsidP="001E1C2F">
      <w:pPr>
        <w:spacing w:after="160" w:line="276" w:lineRule="auto"/>
        <w:rPr>
          <w:rFonts w:eastAsiaTheme="minorEastAsia"/>
        </w:rPr>
      </w:pPr>
      <w:r w:rsidRPr="002B0D1A">
        <w:rPr>
          <w:noProof/>
        </w:rPr>
        <w:lastRenderedPageBreak/>
        <w:drawing>
          <wp:inline distT="0" distB="0" distL="0" distR="0" wp14:anchorId="694B2BFE" wp14:editId="0D537058">
            <wp:extent cx="4322438" cy="2991196"/>
            <wp:effectExtent l="0" t="0" r="2540" b="0"/>
            <wp:docPr id="28" name="Picture" descr="A histogram showing age distribution for individuals who have received R-CHOP, split by gender."/>
            <wp:cNvGraphicFramePr/>
            <a:graphic xmlns:a="http://schemas.openxmlformats.org/drawingml/2006/main">
              <a:graphicData uri="http://schemas.openxmlformats.org/drawingml/2006/picture">
                <pic:pic xmlns:pic="http://schemas.openxmlformats.org/drawingml/2006/picture">
                  <pic:nvPicPr>
                    <pic:cNvPr id="28" name="Picture" descr="A histogram showing age distribution for individuals who have received R-CHOP, split by gender."/>
                    <pic:cNvPicPr>
                      <a:picLocks noChangeAspect="1" noChangeArrowheads="1"/>
                    </pic:cNvPicPr>
                  </pic:nvPicPr>
                  <pic:blipFill>
                    <a:blip r:embed="rId23"/>
                    <a:srcRect t="13498"/>
                    <a:stretch>
                      <a:fillRect/>
                    </a:stretch>
                  </pic:blipFill>
                  <pic:spPr bwMode="auto">
                    <a:xfrm>
                      <a:off x="0" y="0"/>
                      <a:ext cx="4322438" cy="2991196"/>
                    </a:xfrm>
                    <a:prstGeom prst="rect">
                      <a:avLst/>
                    </a:prstGeom>
                    <a:noFill/>
                    <a:ln w="9525">
                      <a:noFill/>
                      <a:headEnd/>
                      <a:tailEnd/>
                    </a:ln>
                  </pic:spPr>
                </pic:pic>
              </a:graphicData>
            </a:graphic>
          </wp:inline>
        </w:drawing>
      </w:r>
    </w:p>
    <w:p w14:paraId="32FBE51E" w14:textId="77777777" w:rsidR="00EF19DB" w:rsidRPr="002B0D1A" w:rsidRDefault="00E87AF0">
      <w:r w:rsidRPr="002B0D1A">
        <w:br w:type="page"/>
      </w:r>
    </w:p>
    <w:p w14:paraId="23CB501A" w14:textId="5E432D97" w:rsidR="4595F145" w:rsidRPr="002B0D1A" w:rsidRDefault="4595F145"/>
    <w:p w14:paraId="04918253" w14:textId="77777777" w:rsidR="00EF19DB" w:rsidRPr="002B0D1A" w:rsidRDefault="00E87AF0">
      <w:pPr>
        <w:pStyle w:val="Heading3"/>
        <w:rPr>
          <w:color w:val="auto"/>
        </w:rPr>
      </w:pPr>
      <w:bookmarkStart w:id="6" w:name="overall-survival"/>
      <w:bookmarkEnd w:id="5"/>
      <w:r w:rsidRPr="002B0D1A">
        <w:rPr>
          <w:color w:val="auto"/>
        </w:rPr>
        <w:t>Overall Survival</w:t>
      </w:r>
    </w:p>
    <w:p w14:paraId="5D415622" w14:textId="77777777" w:rsidR="00EF19DB" w:rsidRPr="002B0D1A" w:rsidRDefault="00E87AF0">
      <w:pPr>
        <w:pStyle w:val="Heading4"/>
        <w:rPr>
          <w:color w:val="auto"/>
        </w:rPr>
      </w:pPr>
      <w:bookmarkStart w:id="7" w:name="base-k-m-plot"/>
      <w:r w:rsidRPr="002B0D1A">
        <w:rPr>
          <w:color w:val="auto"/>
        </w:rPr>
        <w:t>Base K-M plot</w:t>
      </w:r>
    </w:p>
    <w:p w14:paraId="2E924818" w14:textId="77777777" w:rsidR="00EF19DB" w:rsidRPr="002B0D1A" w:rsidRDefault="00E87AF0">
      <w:pPr>
        <w:pStyle w:val="FirstParagraph"/>
      </w:pPr>
      <w:r w:rsidRPr="002B0D1A">
        <w:t>The Kaplan-Meier plot below shows survival over time for those receiving a treatment regimen of R-CHOP.</w:t>
      </w:r>
    </w:p>
    <w:p w14:paraId="3CE49038" w14:textId="04618CAF" w:rsidR="00EF19DB" w:rsidRPr="002B0D1A" w:rsidRDefault="00EF19DB" w:rsidP="001E1C2F">
      <w:pPr>
        <w:pStyle w:val="BodyText"/>
        <w:jc w:val="center"/>
      </w:pPr>
    </w:p>
    <w:p w14:paraId="46F1E3A1" w14:textId="1CA202C8" w:rsidR="025D1184" w:rsidRPr="002B0D1A" w:rsidRDefault="025D1184">
      <w:pPr>
        <w:rPr>
          <w:rFonts w:ascii="Cambria" w:eastAsia="Cambria" w:hAnsi="Cambria" w:cs="Cambria"/>
        </w:rPr>
      </w:pPr>
      <w:r w:rsidRPr="002B0D1A">
        <w:rPr>
          <w:rFonts w:ascii="Cambria" w:eastAsia="Cambria" w:hAnsi="Cambria" w:cs="Cambria"/>
        </w:rPr>
        <w:t>Cohort 2 Figure 3: Overall survival amongst patients who have received R-CHOP</w:t>
      </w:r>
    </w:p>
    <w:p w14:paraId="2B67CF23" w14:textId="3ECF8DA5" w:rsidR="003217C9" w:rsidRPr="002B0D1A" w:rsidRDefault="003217C9" w:rsidP="003217C9">
      <w:pPr>
        <w:jc w:val="center"/>
      </w:pPr>
      <w:r w:rsidRPr="002B0D1A">
        <w:rPr>
          <w:noProof/>
        </w:rPr>
        <w:drawing>
          <wp:inline distT="0" distB="0" distL="0" distR="0" wp14:anchorId="3B79D2ED" wp14:editId="58FDB634">
            <wp:extent cx="4620126" cy="3696101"/>
            <wp:effectExtent l="0" t="0" r="0" b="0"/>
            <wp:docPr id="32" name="Picture" descr="A Kaplan-Meier plot showing overall survival over time for individuals who have received R-CHOP. "/>
            <wp:cNvGraphicFramePr/>
            <a:graphic xmlns:a="http://schemas.openxmlformats.org/drawingml/2006/main">
              <a:graphicData uri="http://schemas.openxmlformats.org/drawingml/2006/picture">
                <pic:pic xmlns:pic="http://schemas.openxmlformats.org/drawingml/2006/picture">
                  <pic:nvPicPr>
                    <pic:cNvPr id="32" name="Picture" descr="A Kaplan-Meier plot showing overall survival over time for individuals who have received R-CHOP. "/>
                    <pic:cNvPicPr>
                      <a:picLocks noChangeAspect="1" noChangeArrowheads="1"/>
                    </pic:cNvPicPr>
                  </pic:nvPicPr>
                  <pic:blipFill>
                    <a:blip r:embed="rId24"/>
                    <a:stretch>
                      <a:fillRect/>
                    </a:stretch>
                  </pic:blipFill>
                  <pic:spPr bwMode="auto">
                    <a:xfrm>
                      <a:off x="0" y="0"/>
                      <a:ext cx="4620126" cy="3696101"/>
                    </a:xfrm>
                    <a:prstGeom prst="rect">
                      <a:avLst/>
                    </a:prstGeom>
                    <a:noFill/>
                    <a:ln w="9525">
                      <a:noFill/>
                      <a:headEnd/>
                      <a:tailEnd/>
                    </a:ln>
                  </pic:spPr>
                </pic:pic>
              </a:graphicData>
            </a:graphic>
          </wp:inline>
        </w:drawing>
      </w:r>
    </w:p>
    <w:p w14:paraId="277D8378" w14:textId="77777777" w:rsidR="00EF19DB" w:rsidRPr="002B0D1A" w:rsidRDefault="00E87AF0">
      <w:pPr>
        <w:pStyle w:val="BodyText"/>
      </w:pPr>
      <w:r w:rsidRPr="002B0D1A">
        <w:t>Median survival was 38.8 months, and restricted mean survival (over the whole curve) was 45.98 months. The minimum follow-up time was 0.1 months, median 23.4 months, and maximum follow-up time of 90.1 months.</w:t>
      </w:r>
    </w:p>
    <w:p w14:paraId="1529653E" w14:textId="77777777" w:rsidR="00EF19DB" w:rsidRPr="002B0D1A" w:rsidRDefault="00E87AF0">
      <w:r w:rsidRPr="002B0D1A">
        <w:br w:type="page"/>
      </w:r>
    </w:p>
    <w:p w14:paraId="701DBC69" w14:textId="77777777" w:rsidR="00EF19DB" w:rsidRPr="002B0D1A" w:rsidRDefault="00E87AF0">
      <w:pPr>
        <w:pStyle w:val="Heading4"/>
        <w:rPr>
          <w:color w:val="auto"/>
        </w:rPr>
      </w:pPr>
      <w:bookmarkStart w:id="8" w:name="exponential"/>
      <w:bookmarkEnd w:id="7"/>
      <w:r w:rsidRPr="002B0D1A">
        <w:rPr>
          <w:color w:val="auto"/>
        </w:rPr>
        <w:lastRenderedPageBreak/>
        <w:t>Exponential</w:t>
      </w:r>
    </w:p>
    <w:p w14:paraId="73626C2B" w14:textId="39C94C96" w:rsidR="29DBAE07" w:rsidRPr="002B0D1A" w:rsidRDefault="003217C9" w:rsidP="001E1C2F">
      <w:pPr>
        <w:spacing w:after="160" w:line="276" w:lineRule="auto"/>
        <w:rPr>
          <w:rFonts w:ascii="Cambria" w:eastAsia="Cambria" w:hAnsi="Cambria" w:cs="Cambria"/>
        </w:rPr>
      </w:pPr>
      <w:r w:rsidRPr="002B0D1A">
        <w:rPr>
          <w:rFonts w:ascii="Cambria" w:eastAsia="Cambria" w:hAnsi="Cambria" w:cs="Cambria"/>
        </w:rPr>
        <w:br/>
      </w:r>
      <w:r w:rsidR="29DBAE07" w:rsidRPr="002B0D1A">
        <w:rPr>
          <w:rFonts w:ascii="Cambria" w:eastAsia="Cambria" w:hAnsi="Cambria" w:cs="Cambria"/>
        </w:rPr>
        <w:t>Cohort 2 Figure 4: Overall survival against Exponential survival function</w:t>
      </w:r>
    </w:p>
    <w:p w14:paraId="20F6FBD4" w14:textId="4D4427DF" w:rsidR="4595F145" w:rsidRPr="002B0D1A" w:rsidRDefault="003217C9" w:rsidP="003217C9">
      <w:pPr>
        <w:spacing w:after="160" w:line="276" w:lineRule="auto"/>
        <w:jc w:val="center"/>
        <w:rPr>
          <w:rFonts w:ascii="Cambria" w:eastAsia="Cambria" w:hAnsi="Cambria" w:cs="Cambria"/>
        </w:rPr>
      </w:pPr>
      <w:r w:rsidRPr="002B0D1A">
        <w:rPr>
          <w:noProof/>
        </w:rPr>
        <w:drawing>
          <wp:inline distT="0" distB="0" distL="0" distR="0" wp14:anchorId="4ABA7C97" wp14:editId="7747161B">
            <wp:extent cx="4620126" cy="3696101"/>
            <wp:effectExtent l="0" t="0" r="0" b="0"/>
            <wp:docPr id="36" name="Picture" descr="A Kaplan-Meier plot showing overall survival over time for individuals who have received R-CHOP, with an overlaid exponential model fit. "/>
            <wp:cNvGraphicFramePr/>
            <a:graphic xmlns:a="http://schemas.openxmlformats.org/drawingml/2006/main">
              <a:graphicData uri="http://schemas.openxmlformats.org/drawingml/2006/picture">
                <pic:pic xmlns:pic="http://schemas.openxmlformats.org/drawingml/2006/picture">
                  <pic:nvPicPr>
                    <pic:cNvPr id="36" name="Picture" descr="A Kaplan-Meier plot showing overall survival over time for individuals who have received R-CHOP, with an overlaid exponential model fit. "/>
                    <pic:cNvPicPr>
                      <a:picLocks noChangeAspect="1" noChangeArrowheads="1"/>
                    </pic:cNvPicPr>
                  </pic:nvPicPr>
                  <pic:blipFill>
                    <a:blip r:embed="rId25"/>
                    <a:stretch>
                      <a:fillRect/>
                    </a:stretch>
                  </pic:blipFill>
                  <pic:spPr bwMode="auto">
                    <a:xfrm>
                      <a:off x="0" y="0"/>
                      <a:ext cx="4620126" cy="3696101"/>
                    </a:xfrm>
                    <a:prstGeom prst="rect">
                      <a:avLst/>
                    </a:prstGeom>
                    <a:noFill/>
                    <a:ln w="9525">
                      <a:noFill/>
                      <a:headEnd/>
                      <a:tailEnd/>
                    </a:ln>
                  </pic:spPr>
                </pic:pic>
              </a:graphicData>
            </a:graphic>
          </wp:inline>
        </w:drawing>
      </w:r>
    </w:p>
    <w:p w14:paraId="7391FE60" w14:textId="468A8391" w:rsidR="00EF19DB" w:rsidRPr="002B0D1A" w:rsidRDefault="29DBAE07" w:rsidP="4595F145">
      <w:pPr>
        <w:keepNext/>
        <w:spacing w:after="60"/>
        <w:rPr>
          <w:rFonts w:eastAsiaTheme="minorEastAsia"/>
        </w:rPr>
      </w:pPr>
      <w:r w:rsidRPr="002B0D1A">
        <w:rPr>
          <w:rFonts w:eastAsiaTheme="minorEastAsia"/>
        </w:rPr>
        <w:t xml:space="preserve">Cohort 2 </w:t>
      </w:r>
      <w:r w:rsidR="72C27FE1" w:rsidRPr="002B0D1A">
        <w:rPr>
          <w:rFonts w:eastAsiaTheme="minorEastAsia"/>
        </w:rPr>
        <w:t xml:space="preserve">Table </w:t>
      </w:r>
      <w:r w:rsidR="00E87AF0" w:rsidRPr="002B0D1A">
        <w:fldChar w:fldCharType="begin"/>
      </w:r>
      <w:r w:rsidR="00E87AF0" w:rsidRPr="002B0D1A">
        <w:instrText xml:space="preserve"> SEQ Table \* ARABIC </w:instrText>
      </w:r>
      <w:r w:rsidR="00E87AF0" w:rsidRPr="002B0D1A">
        <w:fldChar w:fldCharType="separate"/>
      </w:r>
      <w:r w:rsidR="00E87AF0" w:rsidRPr="002B0D1A">
        <w:fldChar w:fldCharType="end"/>
      </w:r>
      <w:r w:rsidR="269BEEA8" w:rsidRPr="002B0D1A">
        <w:rPr>
          <w:rFonts w:eastAsiaTheme="minorEastAsia"/>
        </w:rPr>
        <w:t>2</w:t>
      </w:r>
      <w:r w:rsidR="72C27FE1" w:rsidRPr="002B0D1A">
        <w:rPr>
          <w:rFonts w:eastAsiaTheme="minorEastAsia"/>
        </w:rPr>
        <w:t>: Survival Model Fit Summary (Exponential distribution)</w:t>
      </w:r>
    </w:p>
    <w:tbl>
      <w:tblPr>
        <w:tblW w:w="5100" w:type="dxa"/>
        <w:jc w:val="center"/>
        <w:tblCellMar>
          <w:left w:w="60" w:type="dxa"/>
          <w:right w:w="60" w:type="dxa"/>
        </w:tblCellMar>
        <w:tblLook w:val="0000" w:firstRow="0" w:lastRow="0" w:firstColumn="0" w:lastColumn="0" w:noHBand="0" w:noVBand="0"/>
      </w:tblPr>
      <w:tblGrid>
        <w:gridCol w:w="1020"/>
        <w:gridCol w:w="1020"/>
        <w:gridCol w:w="1020"/>
        <w:gridCol w:w="1020"/>
        <w:gridCol w:w="1020"/>
      </w:tblGrid>
      <w:tr w:rsidR="002B0D1A" w:rsidRPr="002B0D1A" w14:paraId="57674164" w14:textId="77777777" w:rsidTr="002B0D1A">
        <w:trPr>
          <w:cantSplit/>
          <w:trHeight w:val="300"/>
          <w:tblHeader/>
          <w:jc w:val="center"/>
        </w:trPr>
        <w:tc>
          <w:tcPr>
            <w:tcW w:w="1020" w:type="dxa"/>
            <w:tcBorders>
              <w:top w:val="single" w:sz="4" w:space="0" w:color="D3D3D3"/>
              <w:left w:val="single" w:sz="4" w:space="0" w:color="D3D3D3"/>
              <w:bottom w:val="single" w:sz="4" w:space="0" w:color="D3D3D3"/>
              <w:right w:val="single" w:sz="4" w:space="0" w:color="D3D3D3"/>
            </w:tcBorders>
          </w:tcPr>
          <w:p w14:paraId="42D89AC4" w14:textId="77777777" w:rsidR="00EF19DB" w:rsidRPr="002B0D1A" w:rsidRDefault="00E87AF0">
            <w:pPr>
              <w:keepNext/>
              <w:spacing w:after="60"/>
            </w:pPr>
            <w:r w:rsidRPr="002B0D1A">
              <w:rPr>
                <w:rFonts w:ascii="Calibri" w:hAnsi="Calibri"/>
                <w:sz w:val="20"/>
              </w:rPr>
              <w:t>Parameter</w:t>
            </w:r>
          </w:p>
        </w:tc>
        <w:tc>
          <w:tcPr>
            <w:tcW w:w="1020" w:type="dxa"/>
            <w:tcBorders>
              <w:top w:val="single" w:sz="4" w:space="0" w:color="D3D3D3"/>
              <w:left w:val="single" w:sz="4" w:space="0" w:color="D3D3D3"/>
              <w:bottom w:val="single" w:sz="4" w:space="0" w:color="D3D3D3"/>
              <w:right w:val="single" w:sz="4" w:space="0" w:color="D3D3D3"/>
            </w:tcBorders>
          </w:tcPr>
          <w:p w14:paraId="0AB62EA4" w14:textId="77777777" w:rsidR="00EF19DB" w:rsidRPr="002B0D1A" w:rsidRDefault="00E87AF0">
            <w:pPr>
              <w:keepNext/>
              <w:spacing w:after="60"/>
              <w:jc w:val="right"/>
            </w:pPr>
            <w:r w:rsidRPr="002B0D1A">
              <w:rPr>
                <w:rFonts w:ascii="Calibri" w:hAnsi="Calibri"/>
                <w:sz w:val="20"/>
              </w:rPr>
              <w:t>Estimate</w:t>
            </w:r>
          </w:p>
        </w:tc>
        <w:tc>
          <w:tcPr>
            <w:tcW w:w="1020" w:type="dxa"/>
            <w:tcBorders>
              <w:top w:val="single" w:sz="4" w:space="0" w:color="D3D3D3"/>
              <w:left w:val="single" w:sz="4" w:space="0" w:color="D3D3D3"/>
              <w:bottom w:val="single" w:sz="4" w:space="0" w:color="D3D3D3"/>
              <w:right w:val="single" w:sz="4" w:space="0" w:color="D3D3D3"/>
            </w:tcBorders>
          </w:tcPr>
          <w:p w14:paraId="0A281077" w14:textId="77777777" w:rsidR="00EF19DB" w:rsidRPr="002B0D1A" w:rsidRDefault="00E87AF0">
            <w:pPr>
              <w:keepNext/>
              <w:spacing w:after="60"/>
              <w:jc w:val="right"/>
            </w:pPr>
            <w:r w:rsidRPr="002B0D1A">
              <w:rPr>
                <w:rFonts w:ascii="Calibri" w:hAnsi="Calibri"/>
                <w:sz w:val="20"/>
              </w:rPr>
              <w:t>Std. Error</w:t>
            </w:r>
          </w:p>
        </w:tc>
        <w:tc>
          <w:tcPr>
            <w:tcW w:w="1020" w:type="dxa"/>
            <w:tcBorders>
              <w:top w:val="single" w:sz="4" w:space="0" w:color="D3D3D3"/>
              <w:left w:val="single" w:sz="4" w:space="0" w:color="D3D3D3"/>
              <w:bottom w:val="single" w:sz="4" w:space="0" w:color="D3D3D3"/>
              <w:right w:val="single" w:sz="4" w:space="0" w:color="D3D3D3"/>
            </w:tcBorders>
          </w:tcPr>
          <w:p w14:paraId="3E0C5243" w14:textId="77777777" w:rsidR="00EF19DB" w:rsidRPr="002B0D1A" w:rsidRDefault="00E87AF0">
            <w:pPr>
              <w:keepNext/>
              <w:spacing w:after="60"/>
              <w:jc w:val="right"/>
            </w:pPr>
            <w:r w:rsidRPr="002B0D1A">
              <w:rPr>
                <w:rFonts w:ascii="Calibri" w:hAnsi="Calibri"/>
                <w:sz w:val="20"/>
              </w:rPr>
              <w:t>z</w:t>
            </w:r>
          </w:p>
        </w:tc>
        <w:tc>
          <w:tcPr>
            <w:tcW w:w="1020" w:type="dxa"/>
            <w:tcBorders>
              <w:top w:val="single" w:sz="4" w:space="0" w:color="D3D3D3"/>
              <w:left w:val="single" w:sz="4" w:space="0" w:color="D3D3D3"/>
              <w:bottom w:val="single" w:sz="4" w:space="0" w:color="D3D3D3"/>
              <w:right w:val="single" w:sz="4" w:space="0" w:color="D3D3D3"/>
            </w:tcBorders>
          </w:tcPr>
          <w:p w14:paraId="79BCB48B" w14:textId="77777777" w:rsidR="00EF19DB" w:rsidRPr="002B0D1A" w:rsidRDefault="00E87AF0">
            <w:pPr>
              <w:keepNext/>
              <w:spacing w:after="60"/>
              <w:jc w:val="right"/>
            </w:pPr>
            <w:r w:rsidRPr="002B0D1A">
              <w:rPr>
                <w:rFonts w:ascii="Calibri" w:hAnsi="Calibri"/>
                <w:sz w:val="20"/>
              </w:rPr>
              <w:t>p-value</w:t>
            </w:r>
          </w:p>
        </w:tc>
      </w:tr>
      <w:tr w:rsidR="002B0D1A" w:rsidRPr="002B0D1A" w14:paraId="280BC071" w14:textId="77777777" w:rsidTr="002B0D1A">
        <w:trPr>
          <w:cantSplit/>
          <w:trHeight w:val="300"/>
          <w:jc w:val="center"/>
        </w:trPr>
        <w:tc>
          <w:tcPr>
            <w:tcW w:w="1020" w:type="dxa"/>
            <w:tcBorders>
              <w:top w:val="single" w:sz="4" w:space="0" w:color="D3D3D3"/>
              <w:left w:val="single" w:sz="4" w:space="0" w:color="D3D3D3"/>
              <w:bottom w:val="single" w:sz="4" w:space="0" w:color="D3D3D3"/>
              <w:right w:val="single" w:sz="4" w:space="0" w:color="D3D3D3"/>
            </w:tcBorders>
          </w:tcPr>
          <w:p w14:paraId="2F446DC6" w14:textId="77777777" w:rsidR="00EF19DB" w:rsidRPr="002B0D1A" w:rsidRDefault="00E87AF0">
            <w:pPr>
              <w:keepNext/>
              <w:spacing w:after="60"/>
            </w:pPr>
            <w:r w:rsidRPr="002B0D1A">
              <w:rPr>
                <w:rFonts w:ascii="Calibri" w:hAnsi="Calibri"/>
                <w:sz w:val="20"/>
              </w:rPr>
              <w:t>(Intercept)</w:t>
            </w:r>
          </w:p>
        </w:tc>
        <w:tc>
          <w:tcPr>
            <w:tcW w:w="1020" w:type="dxa"/>
            <w:tcBorders>
              <w:top w:val="single" w:sz="4" w:space="0" w:color="D3D3D3"/>
              <w:left w:val="single" w:sz="4" w:space="0" w:color="D3D3D3"/>
              <w:bottom w:val="single" w:sz="4" w:space="0" w:color="D3D3D3"/>
              <w:right w:val="single" w:sz="4" w:space="0" w:color="D3D3D3"/>
            </w:tcBorders>
          </w:tcPr>
          <w:p w14:paraId="6F34139A" w14:textId="77777777" w:rsidR="00EF19DB" w:rsidRPr="002B0D1A" w:rsidRDefault="00E87AF0">
            <w:pPr>
              <w:keepNext/>
              <w:spacing w:after="60"/>
              <w:jc w:val="right"/>
            </w:pPr>
            <w:r w:rsidRPr="002B0D1A">
              <w:rPr>
                <w:rFonts w:ascii="Calibri" w:hAnsi="Calibri"/>
                <w:sz w:val="20"/>
              </w:rPr>
              <w:t>4.033</w:t>
            </w:r>
          </w:p>
        </w:tc>
        <w:tc>
          <w:tcPr>
            <w:tcW w:w="1020" w:type="dxa"/>
            <w:tcBorders>
              <w:top w:val="single" w:sz="4" w:space="0" w:color="D3D3D3"/>
              <w:left w:val="single" w:sz="4" w:space="0" w:color="D3D3D3"/>
              <w:bottom w:val="single" w:sz="4" w:space="0" w:color="D3D3D3"/>
              <w:right w:val="single" w:sz="4" w:space="0" w:color="D3D3D3"/>
            </w:tcBorders>
          </w:tcPr>
          <w:p w14:paraId="3BE0F082" w14:textId="77777777" w:rsidR="00EF19DB" w:rsidRPr="002B0D1A" w:rsidRDefault="00E87AF0">
            <w:pPr>
              <w:keepNext/>
              <w:spacing w:after="60"/>
              <w:jc w:val="right"/>
            </w:pPr>
            <w:r w:rsidRPr="002B0D1A">
              <w:rPr>
                <w:rFonts w:ascii="Calibri" w:hAnsi="Calibri"/>
                <w:sz w:val="20"/>
              </w:rPr>
              <w:t>0.061</w:t>
            </w:r>
          </w:p>
        </w:tc>
        <w:tc>
          <w:tcPr>
            <w:tcW w:w="1020" w:type="dxa"/>
            <w:tcBorders>
              <w:top w:val="single" w:sz="4" w:space="0" w:color="D3D3D3"/>
              <w:left w:val="single" w:sz="4" w:space="0" w:color="D3D3D3"/>
              <w:bottom w:val="single" w:sz="4" w:space="0" w:color="D3D3D3"/>
              <w:right w:val="single" w:sz="4" w:space="0" w:color="D3D3D3"/>
            </w:tcBorders>
          </w:tcPr>
          <w:p w14:paraId="3F7784EB" w14:textId="77777777" w:rsidR="00EF19DB" w:rsidRPr="002B0D1A" w:rsidRDefault="00E87AF0">
            <w:pPr>
              <w:keepNext/>
              <w:spacing w:after="60"/>
              <w:jc w:val="right"/>
            </w:pPr>
            <w:r w:rsidRPr="002B0D1A">
              <w:rPr>
                <w:rFonts w:ascii="Calibri" w:hAnsi="Calibri"/>
                <w:sz w:val="20"/>
              </w:rPr>
              <w:t>66.1465</w:t>
            </w:r>
          </w:p>
        </w:tc>
        <w:tc>
          <w:tcPr>
            <w:tcW w:w="1020" w:type="dxa"/>
            <w:tcBorders>
              <w:top w:val="single" w:sz="4" w:space="0" w:color="D3D3D3"/>
              <w:left w:val="single" w:sz="4" w:space="0" w:color="D3D3D3"/>
              <w:bottom w:val="single" w:sz="4" w:space="0" w:color="D3D3D3"/>
              <w:right w:val="single" w:sz="4" w:space="0" w:color="D3D3D3"/>
            </w:tcBorders>
          </w:tcPr>
          <w:p w14:paraId="6732EF1B" w14:textId="77777777" w:rsidR="00EF19DB" w:rsidRPr="002B0D1A" w:rsidRDefault="00E87AF0">
            <w:pPr>
              <w:keepNext/>
              <w:spacing w:after="60"/>
              <w:jc w:val="right"/>
            </w:pPr>
            <w:r w:rsidRPr="002B0D1A">
              <w:rPr>
                <w:rFonts w:ascii="Calibri" w:hAnsi="Calibri"/>
                <w:sz w:val="20"/>
              </w:rPr>
              <w:t>0</w:t>
            </w:r>
          </w:p>
        </w:tc>
      </w:tr>
      <w:tr w:rsidR="002B0D1A" w:rsidRPr="002B0D1A" w14:paraId="3CD019D7" w14:textId="77777777" w:rsidTr="002B0D1A">
        <w:trPr>
          <w:cantSplit/>
          <w:trHeight w:val="300"/>
          <w:jc w:val="center"/>
        </w:trPr>
        <w:tc>
          <w:tcPr>
            <w:tcW w:w="5100" w:type="dxa"/>
            <w:gridSpan w:val="5"/>
            <w:tcBorders>
              <w:top w:val="single" w:sz="4" w:space="0" w:color="D3D3D3"/>
            </w:tcBorders>
          </w:tcPr>
          <w:p w14:paraId="65E27C86" w14:textId="77777777" w:rsidR="00EF19DB" w:rsidRPr="002B0D1A" w:rsidRDefault="00E87AF0">
            <w:pPr>
              <w:keepNext/>
              <w:spacing w:after="60"/>
            </w:pPr>
            <w:r w:rsidRPr="002B0D1A">
              <w:rPr>
                <w:rFonts w:ascii="Calibri" w:hAnsi="Calibri"/>
                <w:sz w:val="20"/>
              </w:rPr>
              <w:t>log-likelihood = -1353.88324414229</w:t>
            </w:r>
          </w:p>
        </w:tc>
      </w:tr>
      <w:tr w:rsidR="002B0D1A" w:rsidRPr="002B0D1A" w14:paraId="32485699" w14:textId="77777777" w:rsidTr="001E1C2F">
        <w:trPr>
          <w:cantSplit/>
          <w:trHeight w:val="300"/>
          <w:jc w:val="center"/>
        </w:trPr>
        <w:tc>
          <w:tcPr>
            <w:tcW w:w="5100" w:type="dxa"/>
            <w:gridSpan w:val="5"/>
          </w:tcPr>
          <w:p w14:paraId="167C1BEF" w14:textId="77777777" w:rsidR="00EF19DB" w:rsidRPr="002B0D1A" w:rsidRDefault="00E87AF0">
            <w:pPr>
              <w:keepNext/>
              <w:spacing w:after="60"/>
            </w:pPr>
            <w:r w:rsidRPr="002B0D1A">
              <w:rPr>
                <w:rFonts w:ascii="Calibri" w:hAnsi="Calibri"/>
                <w:sz w:val="20"/>
              </w:rPr>
              <w:t>AIC = 2709.76648828458</w:t>
            </w:r>
          </w:p>
        </w:tc>
      </w:tr>
      <w:tr w:rsidR="002B0D1A" w:rsidRPr="002B0D1A" w14:paraId="51AB0085" w14:textId="77777777" w:rsidTr="001E1C2F">
        <w:trPr>
          <w:cantSplit/>
          <w:trHeight w:val="300"/>
          <w:jc w:val="center"/>
        </w:trPr>
        <w:tc>
          <w:tcPr>
            <w:tcW w:w="5100" w:type="dxa"/>
            <w:gridSpan w:val="5"/>
          </w:tcPr>
          <w:p w14:paraId="1C2EFCF5" w14:textId="77777777" w:rsidR="00EF19DB" w:rsidRPr="002B0D1A" w:rsidRDefault="00E87AF0">
            <w:pPr>
              <w:keepNext/>
              <w:spacing w:after="60"/>
            </w:pPr>
            <w:r w:rsidRPr="002B0D1A">
              <w:rPr>
                <w:rFonts w:ascii="Calibri" w:hAnsi="Calibri"/>
                <w:sz w:val="20"/>
              </w:rPr>
              <w:t>BIC = 2713.99696973216</w:t>
            </w:r>
          </w:p>
        </w:tc>
      </w:tr>
    </w:tbl>
    <w:p w14:paraId="283FCD07" w14:textId="77777777" w:rsidR="00EF19DB" w:rsidRPr="002B0D1A" w:rsidRDefault="00E87AF0">
      <w:r w:rsidRPr="002B0D1A">
        <w:br w:type="page"/>
      </w:r>
    </w:p>
    <w:p w14:paraId="32A94FCC" w14:textId="77777777" w:rsidR="00EF19DB" w:rsidRPr="002B0D1A" w:rsidRDefault="00E87AF0">
      <w:pPr>
        <w:pStyle w:val="Heading4"/>
        <w:rPr>
          <w:color w:val="auto"/>
        </w:rPr>
      </w:pPr>
      <w:bookmarkStart w:id="9" w:name="weibull"/>
      <w:bookmarkEnd w:id="8"/>
      <w:r w:rsidRPr="002B0D1A">
        <w:rPr>
          <w:color w:val="auto"/>
        </w:rPr>
        <w:lastRenderedPageBreak/>
        <w:t>Weibull</w:t>
      </w:r>
    </w:p>
    <w:p w14:paraId="1E58585C" w14:textId="01213033" w:rsidR="6B94144B" w:rsidRPr="002B0D1A" w:rsidRDefault="0077495B" w:rsidP="001E1C2F">
      <w:pPr>
        <w:spacing w:after="160" w:line="276" w:lineRule="auto"/>
        <w:rPr>
          <w:rFonts w:ascii="Cambria" w:eastAsia="Cambria" w:hAnsi="Cambria" w:cs="Cambria"/>
        </w:rPr>
      </w:pPr>
      <w:r w:rsidRPr="002B0D1A">
        <w:rPr>
          <w:rFonts w:ascii="Cambria" w:eastAsia="Cambria" w:hAnsi="Cambria" w:cs="Cambria"/>
        </w:rPr>
        <w:br/>
      </w:r>
      <w:r w:rsidR="6B94144B" w:rsidRPr="002B0D1A">
        <w:rPr>
          <w:rFonts w:ascii="Cambria" w:eastAsia="Cambria" w:hAnsi="Cambria" w:cs="Cambria"/>
        </w:rPr>
        <w:t>Cohort 2 Figure 5: Overall survival against Weibull survival function</w:t>
      </w:r>
    </w:p>
    <w:p w14:paraId="35E92A2F" w14:textId="1130CB25" w:rsidR="4595F145" w:rsidRPr="002B0D1A" w:rsidRDefault="0077495B" w:rsidP="0077495B">
      <w:pPr>
        <w:pStyle w:val="BodyText"/>
        <w:jc w:val="center"/>
      </w:pPr>
      <w:r w:rsidRPr="002B0D1A">
        <w:rPr>
          <w:noProof/>
        </w:rPr>
        <w:drawing>
          <wp:inline distT="0" distB="0" distL="0" distR="0" wp14:anchorId="17EE1393" wp14:editId="5CD57803">
            <wp:extent cx="4620126" cy="3696101"/>
            <wp:effectExtent l="0" t="0" r="0" b="0"/>
            <wp:docPr id="40" name="Picture" descr="A Kaplan-Meier plot showing overall survival over time for individuals who have received R-CHOP, with an overlaid Weibull model fit. "/>
            <wp:cNvGraphicFramePr/>
            <a:graphic xmlns:a="http://schemas.openxmlformats.org/drawingml/2006/main">
              <a:graphicData uri="http://schemas.openxmlformats.org/drawingml/2006/picture">
                <pic:pic xmlns:pic="http://schemas.openxmlformats.org/drawingml/2006/picture">
                  <pic:nvPicPr>
                    <pic:cNvPr id="40" name="Picture" descr="A Kaplan-Meier plot showing overall survival over time for individuals who have received R-CHOP, with an overlaid Weibull model fit. "/>
                    <pic:cNvPicPr>
                      <a:picLocks noChangeAspect="1" noChangeArrowheads="1"/>
                    </pic:cNvPicPr>
                  </pic:nvPicPr>
                  <pic:blipFill>
                    <a:blip r:embed="rId26"/>
                    <a:stretch>
                      <a:fillRect/>
                    </a:stretch>
                  </pic:blipFill>
                  <pic:spPr bwMode="auto">
                    <a:xfrm>
                      <a:off x="0" y="0"/>
                      <a:ext cx="4620126" cy="3696101"/>
                    </a:xfrm>
                    <a:prstGeom prst="rect">
                      <a:avLst/>
                    </a:prstGeom>
                    <a:noFill/>
                    <a:ln w="9525">
                      <a:noFill/>
                      <a:headEnd/>
                      <a:tailEnd/>
                    </a:ln>
                  </pic:spPr>
                </pic:pic>
              </a:graphicData>
            </a:graphic>
          </wp:inline>
        </w:drawing>
      </w:r>
    </w:p>
    <w:p w14:paraId="2323C190" w14:textId="4AE61A5B" w:rsidR="00EF19DB" w:rsidRPr="002B0D1A" w:rsidRDefault="6B94144B" w:rsidP="4595F145">
      <w:pPr>
        <w:keepNext/>
        <w:spacing w:after="60" w:line="259" w:lineRule="auto"/>
        <w:rPr>
          <w:rFonts w:eastAsiaTheme="minorEastAsia"/>
        </w:rPr>
      </w:pPr>
      <w:r w:rsidRPr="002B0D1A">
        <w:rPr>
          <w:rFonts w:eastAsiaTheme="minorEastAsia"/>
        </w:rPr>
        <w:t xml:space="preserve">Cohort 2 </w:t>
      </w:r>
      <w:r w:rsidR="72C27FE1" w:rsidRPr="002B0D1A">
        <w:rPr>
          <w:rFonts w:eastAsiaTheme="minorEastAsia"/>
        </w:rPr>
        <w:t xml:space="preserve">Table </w:t>
      </w:r>
      <w:r w:rsidR="00E87AF0" w:rsidRPr="002B0D1A">
        <w:fldChar w:fldCharType="begin"/>
      </w:r>
      <w:r w:rsidR="00E87AF0" w:rsidRPr="002B0D1A">
        <w:instrText xml:space="preserve"> SEQ Table \* ARABIC </w:instrText>
      </w:r>
      <w:r w:rsidR="00E87AF0" w:rsidRPr="002B0D1A">
        <w:fldChar w:fldCharType="separate"/>
      </w:r>
      <w:r w:rsidR="00E87AF0" w:rsidRPr="002B0D1A">
        <w:fldChar w:fldCharType="end"/>
      </w:r>
      <w:r w:rsidR="5C0E3DC3" w:rsidRPr="002B0D1A">
        <w:rPr>
          <w:rFonts w:eastAsiaTheme="minorEastAsia"/>
        </w:rPr>
        <w:t>3</w:t>
      </w:r>
      <w:r w:rsidR="72C27FE1" w:rsidRPr="002B0D1A">
        <w:rPr>
          <w:rFonts w:eastAsiaTheme="minorEastAsia"/>
        </w:rPr>
        <w:t>: Survival Model Fit Summary (Weibull distribution)</w:t>
      </w:r>
    </w:p>
    <w:tbl>
      <w:tblPr>
        <w:tblW w:w="6785" w:type="dxa"/>
        <w:jc w:val="center"/>
        <w:tblCellMar>
          <w:left w:w="60" w:type="dxa"/>
          <w:right w:w="60" w:type="dxa"/>
        </w:tblCellMar>
        <w:tblLook w:val="0000" w:firstRow="0" w:lastRow="0" w:firstColumn="0" w:lastColumn="0" w:noHBand="0" w:noVBand="0"/>
      </w:tblPr>
      <w:tblGrid>
        <w:gridCol w:w="1357"/>
        <w:gridCol w:w="1357"/>
        <w:gridCol w:w="1357"/>
        <w:gridCol w:w="1357"/>
        <w:gridCol w:w="1357"/>
      </w:tblGrid>
      <w:tr w:rsidR="002B0D1A" w:rsidRPr="002B0D1A" w14:paraId="6EA1BB1B" w14:textId="77777777" w:rsidTr="002B0D1A">
        <w:trPr>
          <w:cantSplit/>
          <w:trHeight w:val="300"/>
          <w:tblHeader/>
          <w:jc w:val="center"/>
        </w:trPr>
        <w:tc>
          <w:tcPr>
            <w:tcW w:w="1357" w:type="dxa"/>
            <w:tcBorders>
              <w:top w:val="single" w:sz="4" w:space="0" w:color="D3D3D3"/>
              <w:left w:val="single" w:sz="4" w:space="0" w:color="D3D3D3"/>
              <w:bottom w:val="single" w:sz="4" w:space="0" w:color="D3D3D3"/>
              <w:right w:val="single" w:sz="4" w:space="0" w:color="D3D3D3"/>
            </w:tcBorders>
          </w:tcPr>
          <w:p w14:paraId="2DC57E57" w14:textId="77777777" w:rsidR="00EF19DB" w:rsidRPr="002B0D1A" w:rsidRDefault="00E87AF0">
            <w:pPr>
              <w:keepNext/>
              <w:spacing w:after="60"/>
            </w:pPr>
            <w:r w:rsidRPr="002B0D1A">
              <w:rPr>
                <w:rFonts w:ascii="Calibri" w:hAnsi="Calibri"/>
                <w:sz w:val="20"/>
              </w:rPr>
              <w:t>Parameter</w:t>
            </w:r>
          </w:p>
        </w:tc>
        <w:tc>
          <w:tcPr>
            <w:tcW w:w="1357" w:type="dxa"/>
            <w:tcBorders>
              <w:top w:val="single" w:sz="4" w:space="0" w:color="D3D3D3"/>
              <w:left w:val="single" w:sz="4" w:space="0" w:color="D3D3D3"/>
              <w:bottom w:val="single" w:sz="4" w:space="0" w:color="D3D3D3"/>
              <w:right w:val="single" w:sz="4" w:space="0" w:color="D3D3D3"/>
            </w:tcBorders>
          </w:tcPr>
          <w:p w14:paraId="0C8C9EF5" w14:textId="77777777" w:rsidR="00EF19DB" w:rsidRPr="002B0D1A" w:rsidRDefault="00E87AF0">
            <w:pPr>
              <w:keepNext/>
              <w:spacing w:after="60"/>
              <w:jc w:val="right"/>
            </w:pPr>
            <w:r w:rsidRPr="002B0D1A">
              <w:rPr>
                <w:rFonts w:ascii="Calibri" w:hAnsi="Calibri"/>
                <w:sz w:val="20"/>
              </w:rPr>
              <w:t>Estimate</w:t>
            </w:r>
          </w:p>
        </w:tc>
        <w:tc>
          <w:tcPr>
            <w:tcW w:w="1357" w:type="dxa"/>
            <w:tcBorders>
              <w:top w:val="single" w:sz="4" w:space="0" w:color="D3D3D3"/>
              <w:left w:val="single" w:sz="4" w:space="0" w:color="D3D3D3"/>
              <w:bottom w:val="single" w:sz="4" w:space="0" w:color="D3D3D3"/>
              <w:right w:val="single" w:sz="4" w:space="0" w:color="D3D3D3"/>
            </w:tcBorders>
          </w:tcPr>
          <w:p w14:paraId="09BADE32" w14:textId="77777777" w:rsidR="00EF19DB" w:rsidRPr="002B0D1A" w:rsidRDefault="00E87AF0">
            <w:pPr>
              <w:keepNext/>
              <w:spacing w:after="60"/>
              <w:jc w:val="right"/>
            </w:pPr>
            <w:r w:rsidRPr="002B0D1A">
              <w:rPr>
                <w:rFonts w:ascii="Calibri" w:hAnsi="Calibri"/>
                <w:sz w:val="20"/>
              </w:rPr>
              <w:t>Std. Error</w:t>
            </w:r>
          </w:p>
        </w:tc>
        <w:tc>
          <w:tcPr>
            <w:tcW w:w="1357" w:type="dxa"/>
            <w:tcBorders>
              <w:top w:val="single" w:sz="4" w:space="0" w:color="D3D3D3"/>
              <w:left w:val="single" w:sz="4" w:space="0" w:color="D3D3D3"/>
              <w:bottom w:val="single" w:sz="4" w:space="0" w:color="D3D3D3"/>
              <w:right w:val="single" w:sz="4" w:space="0" w:color="D3D3D3"/>
            </w:tcBorders>
          </w:tcPr>
          <w:p w14:paraId="60EAD8B0" w14:textId="77777777" w:rsidR="00EF19DB" w:rsidRPr="002B0D1A" w:rsidRDefault="00E87AF0">
            <w:pPr>
              <w:keepNext/>
              <w:spacing w:after="60"/>
              <w:jc w:val="right"/>
            </w:pPr>
            <w:r w:rsidRPr="002B0D1A">
              <w:rPr>
                <w:rFonts w:ascii="Calibri" w:hAnsi="Calibri"/>
                <w:sz w:val="20"/>
              </w:rPr>
              <w:t>z</w:t>
            </w:r>
          </w:p>
        </w:tc>
        <w:tc>
          <w:tcPr>
            <w:tcW w:w="1357" w:type="dxa"/>
            <w:tcBorders>
              <w:top w:val="single" w:sz="4" w:space="0" w:color="D3D3D3"/>
              <w:left w:val="single" w:sz="4" w:space="0" w:color="D3D3D3"/>
              <w:bottom w:val="single" w:sz="4" w:space="0" w:color="D3D3D3"/>
              <w:right w:val="single" w:sz="4" w:space="0" w:color="D3D3D3"/>
            </w:tcBorders>
          </w:tcPr>
          <w:p w14:paraId="2C87BE71" w14:textId="77777777" w:rsidR="00EF19DB" w:rsidRPr="002B0D1A" w:rsidRDefault="00E87AF0">
            <w:pPr>
              <w:keepNext/>
              <w:spacing w:after="60"/>
              <w:jc w:val="right"/>
            </w:pPr>
            <w:r w:rsidRPr="002B0D1A">
              <w:rPr>
                <w:rFonts w:ascii="Calibri" w:hAnsi="Calibri"/>
                <w:sz w:val="20"/>
              </w:rPr>
              <w:t>p-value</w:t>
            </w:r>
          </w:p>
        </w:tc>
      </w:tr>
      <w:tr w:rsidR="002B0D1A" w:rsidRPr="002B0D1A" w14:paraId="3E090279" w14:textId="77777777" w:rsidTr="002B0D1A">
        <w:trPr>
          <w:cantSplit/>
          <w:trHeight w:val="300"/>
          <w:jc w:val="center"/>
        </w:trPr>
        <w:tc>
          <w:tcPr>
            <w:tcW w:w="1357" w:type="dxa"/>
            <w:tcBorders>
              <w:top w:val="single" w:sz="4" w:space="0" w:color="D3D3D3"/>
              <w:left w:val="single" w:sz="4" w:space="0" w:color="D3D3D3"/>
              <w:bottom w:val="single" w:sz="4" w:space="0" w:color="D3D3D3"/>
              <w:right w:val="single" w:sz="4" w:space="0" w:color="D3D3D3"/>
            </w:tcBorders>
          </w:tcPr>
          <w:p w14:paraId="4D93F4A4" w14:textId="77777777" w:rsidR="00EF19DB" w:rsidRPr="002B0D1A" w:rsidRDefault="00E87AF0">
            <w:pPr>
              <w:keepNext/>
              <w:spacing w:after="60"/>
            </w:pPr>
            <w:r w:rsidRPr="002B0D1A">
              <w:rPr>
                <w:rFonts w:ascii="Calibri" w:hAnsi="Calibri"/>
                <w:sz w:val="20"/>
              </w:rPr>
              <w:t>(Intercept)</w:t>
            </w:r>
          </w:p>
        </w:tc>
        <w:tc>
          <w:tcPr>
            <w:tcW w:w="1357" w:type="dxa"/>
            <w:tcBorders>
              <w:top w:val="single" w:sz="4" w:space="0" w:color="D3D3D3"/>
              <w:left w:val="single" w:sz="4" w:space="0" w:color="D3D3D3"/>
              <w:bottom w:val="single" w:sz="4" w:space="0" w:color="D3D3D3"/>
              <w:right w:val="single" w:sz="4" w:space="0" w:color="D3D3D3"/>
            </w:tcBorders>
          </w:tcPr>
          <w:p w14:paraId="401D1EE8" w14:textId="77777777" w:rsidR="00EF19DB" w:rsidRPr="002B0D1A" w:rsidRDefault="00E87AF0">
            <w:pPr>
              <w:keepNext/>
              <w:spacing w:after="60"/>
              <w:jc w:val="right"/>
            </w:pPr>
            <w:r w:rsidRPr="002B0D1A">
              <w:rPr>
                <w:rFonts w:ascii="Calibri" w:hAnsi="Calibri"/>
                <w:sz w:val="20"/>
              </w:rPr>
              <w:t>4.153</w:t>
            </w:r>
          </w:p>
        </w:tc>
        <w:tc>
          <w:tcPr>
            <w:tcW w:w="1357" w:type="dxa"/>
            <w:tcBorders>
              <w:top w:val="single" w:sz="4" w:space="0" w:color="D3D3D3"/>
              <w:left w:val="single" w:sz="4" w:space="0" w:color="D3D3D3"/>
              <w:bottom w:val="single" w:sz="4" w:space="0" w:color="D3D3D3"/>
              <w:right w:val="single" w:sz="4" w:space="0" w:color="D3D3D3"/>
            </w:tcBorders>
          </w:tcPr>
          <w:p w14:paraId="38377044" w14:textId="77777777" w:rsidR="00EF19DB" w:rsidRPr="002B0D1A" w:rsidRDefault="00E87AF0">
            <w:pPr>
              <w:keepNext/>
              <w:spacing w:after="60"/>
              <w:jc w:val="right"/>
            </w:pPr>
            <w:r w:rsidRPr="002B0D1A">
              <w:rPr>
                <w:rFonts w:ascii="Calibri" w:hAnsi="Calibri"/>
                <w:sz w:val="20"/>
              </w:rPr>
              <w:t>0.086</w:t>
            </w:r>
          </w:p>
        </w:tc>
        <w:tc>
          <w:tcPr>
            <w:tcW w:w="1357" w:type="dxa"/>
            <w:tcBorders>
              <w:top w:val="single" w:sz="4" w:space="0" w:color="D3D3D3"/>
              <w:left w:val="single" w:sz="4" w:space="0" w:color="D3D3D3"/>
              <w:bottom w:val="single" w:sz="4" w:space="0" w:color="D3D3D3"/>
              <w:right w:val="single" w:sz="4" w:space="0" w:color="D3D3D3"/>
            </w:tcBorders>
          </w:tcPr>
          <w:p w14:paraId="41DAAD35" w14:textId="77777777" w:rsidR="00EF19DB" w:rsidRPr="002B0D1A" w:rsidRDefault="00E87AF0">
            <w:pPr>
              <w:keepNext/>
              <w:spacing w:after="60"/>
              <w:jc w:val="right"/>
            </w:pPr>
            <w:r w:rsidRPr="002B0D1A">
              <w:rPr>
                <w:rFonts w:ascii="Calibri" w:hAnsi="Calibri"/>
                <w:sz w:val="20"/>
              </w:rPr>
              <w:t>48.30689</w:t>
            </w:r>
          </w:p>
        </w:tc>
        <w:tc>
          <w:tcPr>
            <w:tcW w:w="1357" w:type="dxa"/>
            <w:tcBorders>
              <w:top w:val="single" w:sz="4" w:space="0" w:color="D3D3D3"/>
              <w:left w:val="single" w:sz="4" w:space="0" w:color="D3D3D3"/>
              <w:bottom w:val="single" w:sz="4" w:space="0" w:color="D3D3D3"/>
              <w:right w:val="single" w:sz="4" w:space="0" w:color="D3D3D3"/>
            </w:tcBorders>
          </w:tcPr>
          <w:p w14:paraId="7D338F2F" w14:textId="77777777" w:rsidR="00EF19DB" w:rsidRPr="002B0D1A" w:rsidRDefault="00E87AF0">
            <w:pPr>
              <w:keepNext/>
              <w:spacing w:after="60"/>
              <w:jc w:val="right"/>
            </w:pPr>
            <w:r w:rsidRPr="002B0D1A">
              <w:rPr>
                <w:rFonts w:ascii="Calibri" w:hAnsi="Calibri"/>
                <w:sz w:val="20"/>
              </w:rPr>
              <w:t>0.000000e+00</w:t>
            </w:r>
          </w:p>
        </w:tc>
      </w:tr>
      <w:tr w:rsidR="002B0D1A" w:rsidRPr="002B0D1A" w14:paraId="73B97936" w14:textId="77777777" w:rsidTr="002B0D1A">
        <w:trPr>
          <w:cantSplit/>
          <w:trHeight w:val="300"/>
          <w:jc w:val="center"/>
        </w:trPr>
        <w:tc>
          <w:tcPr>
            <w:tcW w:w="1357" w:type="dxa"/>
            <w:tcBorders>
              <w:top w:val="single" w:sz="4" w:space="0" w:color="D3D3D3"/>
              <w:left w:val="single" w:sz="4" w:space="0" w:color="D3D3D3"/>
              <w:bottom w:val="single" w:sz="4" w:space="0" w:color="D3D3D3"/>
              <w:right w:val="single" w:sz="4" w:space="0" w:color="D3D3D3"/>
            </w:tcBorders>
          </w:tcPr>
          <w:p w14:paraId="7AB0B44B" w14:textId="77777777" w:rsidR="00EF19DB" w:rsidRPr="002B0D1A" w:rsidRDefault="00E87AF0">
            <w:pPr>
              <w:keepNext/>
              <w:spacing w:after="60"/>
            </w:pPr>
            <w:r w:rsidRPr="002B0D1A">
              <w:rPr>
                <w:rFonts w:ascii="Calibri" w:hAnsi="Calibri"/>
                <w:sz w:val="20"/>
              </w:rPr>
              <w:t>Log(scale)</w:t>
            </w:r>
          </w:p>
        </w:tc>
        <w:tc>
          <w:tcPr>
            <w:tcW w:w="1357" w:type="dxa"/>
            <w:tcBorders>
              <w:top w:val="single" w:sz="4" w:space="0" w:color="D3D3D3"/>
              <w:left w:val="single" w:sz="4" w:space="0" w:color="D3D3D3"/>
              <w:bottom w:val="single" w:sz="4" w:space="0" w:color="D3D3D3"/>
              <w:right w:val="single" w:sz="4" w:space="0" w:color="D3D3D3"/>
            </w:tcBorders>
          </w:tcPr>
          <w:p w14:paraId="6801A75E" w14:textId="77777777" w:rsidR="00EF19DB" w:rsidRPr="002B0D1A" w:rsidRDefault="00E87AF0">
            <w:pPr>
              <w:keepNext/>
              <w:spacing w:after="60"/>
              <w:jc w:val="right"/>
            </w:pPr>
            <w:r w:rsidRPr="002B0D1A">
              <w:rPr>
                <w:rFonts w:ascii="Calibri" w:hAnsi="Calibri"/>
                <w:sz w:val="20"/>
              </w:rPr>
              <w:t>0.282</w:t>
            </w:r>
          </w:p>
        </w:tc>
        <w:tc>
          <w:tcPr>
            <w:tcW w:w="1357" w:type="dxa"/>
            <w:tcBorders>
              <w:top w:val="single" w:sz="4" w:space="0" w:color="D3D3D3"/>
              <w:left w:val="single" w:sz="4" w:space="0" w:color="D3D3D3"/>
              <w:bottom w:val="single" w:sz="4" w:space="0" w:color="D3D3D3"/>
              <w:right w:val="single" w:sz="4" w:space="0" w:color="D3D3D3"/>
            </w:tcBorders>
          </w:tcPr>
          <w:p w14:paraId="227EA062" w14:textId="77777777" w:rsidR="00EF19DB" w:rsidRPr="002B0D1A" w:rsidRDefault="00E87AF0">
            <w:pPr>
              <w:keepNext/>
              <w:spacing w:after="60"/>
              <w:jc w:val="right"/>
            </w:pPr>
            <w:r w:rsidRPr="002B0D1A">
              <w:rPr>
                <w:rFonts w:ascii="Calibri" w:hAnsi="Calibri"/>
                <w:sz w:val="20"/>
              </w:rPr>
              <w:t>0.053</w:t>
            </w:r>
          </w:p>
        </w:tc>
        <w:tc>
          <w:tcPr>
            <w:tcW w:w="1357" w:type="dxa"/>
            <w:tcBorders>
              <w:top w:val="single" w:sz="4" w:space="0" w:color="D3D3D3"/>
              <w:left w:val="single" w:sz="4" w:space="0" w:color="D3D3D3"/>
              <w:bottom w:val="single" w:sz="4" w:space="0" w:color="D3D3D3"/>
              <w:right w:val="single" w:sz="4" w:space="0" w:color="D3D3D3"/>
            </w:tcBorders>
          </w:tcPr>
          <w:p w14:paraId="6EDBA445" w14:textId="77777777" w:rsidR="00EF19DB" w:rsidRPr="002B0D1A" w:rsidRDefault="00E87AF0">
            <w:pPr>
              <w:keepNext/>
              <w:spacing w:after="60"/>
              <w:jc w:val="right"/>
            </w:pPr>
            <w:r w:rsidRPr="002B0D1A">
              <w:rPr>
                <w:rFonts w:ascii="Calibri" w:hAnsi="Calibri"/>
                <w:sz w:val="20"/>
              </w:rPr>
              <w:t>5.28702</w:t>
            </w:r>
          </w:p>
        </w:tc>
        <w:tc>
          <w:tcPr>
            <w:tcW w:w="1357" w:type="dxa"/>
            <w:tcBorders>
              <w:top w:val="single" w:sz="4" w:space="0" w:color="D3D3D3"/>
              <w:left w:val="single" w:sz="4" w:space="0" w:color="D3D3D3"/>
              <w:bottom w:val="single" w:sz="4" w:space="0" w:color="D3D3D3"/>
              <w:right w:val="single" w:sz="4" w:space="0" w:color="D3D3D3"/>
            </w:tcBorders>
          </w:tcPr>
          <w:p w14:paraId="7B39CEA5" w14:textId="77777777" w:rsidR="00EF19DB" w:rsidRPr="002B0D1A" w:rsidRDefault="00E87AF0">
            <w:pPr>
              <w:keepNext/>
              <w:spacing w:after="60"/>
              <w:jc w:val="right"/>
            </w:pPr>
            <w:r w:rsidRPr="002B0D1A">
              <w:rPr>
                <w:rFonts w:ascii="Calibri" w:hAnsi="Calibri"/>
                <w:sz w:val="20"/>
              </w:rPr>
              <w:t>1.243253e-07</w:t>
            </w:r>
          </w:p>
        </w:tc>
      </w:tr>
      <w:tr w:rsidR="002B0D1A" w:rsidRPr="002B0D1A" w14:paraId="26655854" w14:textId="77777777" w:rsidTr="002B0D1A">
        <w:trPr>
          <w:cantSplit/>
          <w:trHeight w:val="300"/>
          <w:jc w:val="center"/>
        </w:trPr>
        <w:tc>
          <w:tcPr>
            <w:tcW w:w="6785" w:type="dxa"/>
            <w:gridSpan w:val="5"/>
            <w:tcBorders>
              <w:top w:val="single" w:sz="4" w:space="0" w:color="D3D3D3"/>
            </w:tcBorders>
          </w:tcPr>
          <w:p w14:paraId="2D6C14C3" w14:textId="77777777" w:rsidR="00EF19DB" w:rsidRPr="002B0D1A" w:rsidRDefault="00E87AF0">
            <w:pPr>
              <w:keepNext/>
              <w:spacing w:after="60"/>
            </w:pPr>
            <w:r w:rsidRPr="002B0D1A">
              <w:rPr>
                <w:rFonts w:ascii="Calibri" w:hAnsi="Calibri"/>
                <w:sz w:val="20"/>
              </w:rPr>
              <w:t>log-likelihood = -1338.08681008253</w:t>
            </w:r>
          </w:p>
        </w:tc>
      </w:tr>
      <w:tr w:rsidR="002B0D1A" w:rsidRPr="002B0D1A" w14:paraId="58432B16" w14:textId="77777777" w:rsidTr="001E1C2F">
        <w:trPr>
          <w:cantSplit/>
          <w:trHeight w:val="300"/>
          <w:jc w:val="center"/>
        </w:trPr>
        <w:tc>
          <w:tcPr>
            <w:tcW w:w="6785" w:type="dxa"/>
            <w:gridSpan w:val="5"/>
          </w:tcPr>
          <w:p w14:paraId="18FA600A" w14:textId="77777777" w:rsidR="00EF19DB" w:rsidRPr="002B0D1A" w:rsidRDefault="00E87AF0">
            <w:pPr>
              <w:keepNext/>
              <w:spacing w:after="60"/>
            </w:pPr>
            <w:r w:rsidRPr="002B0D1A">
              <w:rPr>
                <w:rFonts w:ascii="Calibri" w:hAnsi="Calibri"/>
                <w:sz w:val="20"/>
              </w:rPr>
              <w:t>AIC = 2680.17362016506</w:t>
            </w:r>
          </w:p>
        </w:tc>
      </w:tr>
      <w:tr w:rsidR="002B0D1A" w:rsidRPr="002B0D1A" w14:paraId="4D8296DF" w14:textId="77777777" w:rsidTr="001E1C2F">
        <w:trPr>
          <w:cantSplit/>
          <w:trHeight w:val="300"/>
          <w:jc w:val="center"/>
        </w:trPr>
        <w:tc>
          <w:tcPr>
            <w:tcW w:w="6785" w:type="dxa"/>
            <w:gridSpan w:val="5"/>
          </w:tcPr>
          <w:p w14:paraId="23D8C176" w14:textId="77777777" w:rsidR="00EF19DB" w:rsidRPr="002B0D1A" w:rsidRDefault="00E87AF0">
            <w:pPr>
              <w:keepNext/>
              <w:spacing w:after="60"/>
            </w:pPr>
            <w:r w:rsidRPr="002B0D1A">
              <w:rPr>
                <w:rFonts w:ascii="Calibri" w:hAnsi="Calibri"/>
                <w:sz w:val="20"/>
              </w:rPr>
              <w:t>BIC = 2688.63458306022</w:t>
            </w:r>
          </w:p>
        </w:tc>
      </w:tr>
    </w:tbl>
    <w:p w14:paraId="25E2BC09" w14:textId="77777777" w:rsidR="00EF19DB" w:rsidRPr="002B0D1A" w:rsidRDefault="00E87AF0">
      <w:r w:rsidRPr="002B0D1A">
        <w:br w:type="page"/>
      </w:r>
    </w:p>
    <w:p w14:paraId="065462A4" w14:textId="77777777" w:rsidR="00EF19DB" w:rsidRPr="002B0D1A" w:rsidRDefault="00E87AF0">
      <w:pPr>
        <w:pStyle w:val="Heading4"/>
        <w:rPr>
          <w:color w:val="auto"/>
        </w:rPr>
      </w:pPr>
      <w:bookmarkStart w:id="10" w:name="log-normal"/>
      <w:bookmarkEnd w:id="9"/>
      <w:r w:rsidRPr="002B0D1A">
        <w:rPr>
          <w:color w:val="auto"/>
        </w:rPr>
        <w:lastRenderedPageBreak/>
        <w:t>Log-Normal</w:t>
      </w:r>
    </w:p>
    <w:p w14:paraId="2FA15E8B" w14:textId="2761424E" w:rsidR="550C2DBF" w:rsidRPr="002B0D1A" w:rsidRDefault="0077495B" w:rsidP="001E1C2F">
      <w:pPr>
        <w:spacing w:after="160" w:line="276" w:lineRule="auto"/>
        <w:rPr>
          <w:rFonts w:ascii="Cambria" w:eastAsia="Cambria" w:hAnsi="Cambria" w:cs="Cambria"/>
        </w:rPr>
      </w:pPr>
      <w:r w:rsidRPr="002B0D1A">
        <w:rPr>
          <w:rFonts w:ascii="Cambria" w:eastAsia="Cambria" w:hAnsi="Cambria" w:cs="Cambria"/>
        </w:rPr>
        <w:br/>
      </w:r>
      <w:r w:rsidR="550C2DBF" w:rsidRPr="002B0D1A">
        <w:rPr>
          <w:rFonts w:ascii="Cambria" w:eastAsia="Cambria" w:hAnsi="Cambria" w:cs="Cambria"/>
        </w:rPr>
        <w:t>Cohort 2 Figure 6: Overall survival against Log-Normal survival function</w:t>
      </w:r>
    </w:p>
    <w:p w14:paraId="089DC423" w14:textId="65D92631" w:rsidR="4595F145" w:rsidRPr="002B0D1A" w:rsidRDefault="0077495B" w:rsidP="0077495B">
      <w:pPr>
        <w:pStyle w:val="BodyText"/>
        <w:jc w:val="center"/>
      </w:pPr>
      <w:r w:rsidRPr="002B0D1A">
        <w:rPr>
          <w:noProof/>
        </w:rPr>
        <w:drawing>
          <wp:inline distT="0" distB="0" distL="0" distR="0" wp14:anchorId="569B2627" wp14:editId="3670F481">
            <wp:extent cx="4620126" cy="3696101"/>
            <wp:effectExtent l="0" t="0" r="0" b="0"/>
            <wp:docPr id="44" name="Picture" descr="A Kaplan-Meier plot showing overall survival over time for individuals who have received R-CHOP, with an overlaid Log-normal model fit. "/>
            <wp:cNvGraphicFramePr/>
            <a:graphic xmlns:a="http://schemas.openxmlformats.org/drawingml/2006/main">
              <a:graphicData uri="http://schemas.openxmlformats.org/drawingml/2006/picture">
                <pic:pic xmlns:pic="http://schemas.openxmlformats.org/drawingml/2006/picture">
                  <pic:nvPicPr>
                    <pic:cNvPr id="44" name="Picture" descr="A Kaplan-Meier plot showing overall survival over time for individuals who have received R-CHOP, with an overlaid Log-normal model fit. "/>
                    <pic:cNvPicPr>
                      <a:picLocks noChangeAspect="1" noChangeArrowheads="1"/>
                    </pic:cNvPicPr>
                  </pic:nvPicPr>
                  <pic:blipFill>
                    <a:blip r:embed="rId27"/>
                    <a:stretch>
                      <a:fillRect/>
                    </a:stretch>
                  </pic:blipFill>
                  <pic:spPr bwMode="auto">
                    <a:xfrm>
                      <a:off x="0" y="0"/>
                      <a:ext cx="4620126" cy="3696101"/>
                    </a:xfrm>
                    <a:prstGeom prst="rect">
                      <a:avLst/>
                    </a:prstGeom>
                    <a:noFill/>
                    <a:ln w="9525">
                      <a:noFill/>
                      <a:headEnd/>
                      <a:tailEnd/>
                    </a:ln>
                  </pic:spPr>
                </pic:pic>
              </a:graphicData>
            </a:graphic>
          </wp:inline>
        </w:drawing>
      </w:r>
    </w:p>
    <w:p w14:paraId="6162D768" w14:textId="788DF63D" w:rsidR="00EF19DB" w:rsidRPr="002B0D1A" w:rsidRDefault="550C2DBF" w:rsidP="4595F145">
      <w:pPr>
        <w:keepNext/>
        <w:spacing w:after="60" w:line="259" w:lineRule="auto"/>
        <w:rPr>
          <w:rFonts w:eastAsiaTheme="minorEastAsia"/>
        </w:rPr>
      </w:pPr>
      <w:r w:rsidRPr="002B0D1A">
        <w:rPr>
          <w:rFonts w:eastAsiaTheme="minorEastAsia"/>
        </w:rPr>
        <w:t xml:space="preserve">Cohort 2 </w:t>
      </w:r>
      <w:r w:rsidR="72C27FE1" w:rsidRPr="002B0D1A">
        <w:rPr>
          <w:rFonts w:eastAsiaTheme="minorEastAsia"/>
        </w:rPr>
        <w:t xml:space="preserve">Table </w:t>
      </w:r>
      <w:r w:rsidR="00E87AF0" w:rsidRPr="002B0D1A">
        <w:fldChar w:fldCharType="begin"/>
      </w:r>
      <w:r w:rsidR="00E87AF0" w:rsidRPr="002B0D1A">
        <w:instrText xml:space="preserve"> SEQ Table \* ARABIC </w:instrText>
      </w:r>
      <w:r w:rsidR="00E87AF0" w:rsidRPr="002B0D1A">
        <w:fldChar w:fldCharType="separate"/>
      </w:r>
      <w:r w:rsidR="00E87AF0" w:rsidRPr="002B0D1A">
        <w:fldChar w:fldCharType="end"/>
      </w:r>
      <w:r w:rsidR="5C66F7AB" w:rsidRPr="002B0D1A">
        <w:rPr>
          <w:rFonts w:eastAsiaTheme="minorEastAsia"/>
        </w:rPr>
        <w:t>4</w:t>
      </w:r>
      <w:r w:rsidR="72C27FE1" w:rsidRPr="002B0D1A">
        <w:rPr>
          <w:rFonts w:eastAsiaTheme="minorEastAsia"/>
        </w:rPr>
        <w:t>: Survival Model Fit Summary (Log-Normal distribution)</w:t>
      </w:r>
    </w:p>
    <w:tbl>
      <w:tblPr>
        <w:tblW w:w="7710" w:type="dxa"/>
        <w:jc w:val="center"/>
        <w:tblCellMar>
          <w:left w:w="60" w:type="dxa"/>
          <w:right w:w="60" w:type="dxa"/>
        </w:tblCellMar>
        <w:tblLook w:val="0000" w:firstRow="0" w:lastRow="0" w:firstColumn="0" w:lastColumn="0" w:noHBand="0" w:noVBand="0"/>
      </w:tblPr>
      <w:tblGrid>
        <w:gridCol w:w="1542"/>
        <w:gridCol w:w="1542"/>
        <w:gridCol w:w="1542"/>
        <w:gridCol w:w="1542"/>
        <w:gridCol w:w="1542"/>
      </w:tblGrid>
      <w:tr w:rsidR="002B0D1A" w:rsidRPr="002B0D1A" w14:paraId="67AB7CC3" w14:textId="77777777" w:rsidTr="002B0D1A">
        <w:trPr>
          <w:cantSplit/>
          <w:trHeight w:val="300"/>
          <w:tblHeader/>
          <w:jc w:val="center"/>
        </w:trPr>
        <w:tc>
          <w:tcPr>
            <w:tcW w:w="1542" w:type="dxa"/>
            <w:tcBorders>
              <w:top w:val="single" w:sz="4" w:space="0" w:color="D3D3D3"/>
              <w:left w:val="single" w:sz="4" w:space="0" w:color="D3D3D3"/>
              <w:bottom w:val="single" w:sz="4" w:space="0" w:color="D3D3D3"/>
              <w:right w:val="single" w:sz="4" w:space="0" w:color="D3D3D3"/>
            </w:tcBorders>
          </w:tcPr>
          <w:p w14:paraId="27EE8A2C" w14:textId="77777777" w:rsidR="00EF19DB" w:rsidRPr="002B0D1A" w:rsidRDefault="00E87AF0">
            <w:pPr>
              <w:keepNext/>
              <w:spacing w:after="60"/>
            </w:pPr>
            <w:r w:rsidRPr="002B0D1A">
              <w:rPr>
                <w:rFonts w:ascii="Calibri" w:hAnsi="Calibri"/>
                <w:sz w:val="20"/>
              </w:rPr>
              <w:t>Parameter</w:t>
            </w:r>
          </w:p>
        </w:tc>
        <w:tc>
          <w:tcPr>
            <w:tcW w:w="1542" w:type="dxa"/>
            <w:tcBorders>
              <w:top w:val="single" w:sz="4" w:space="0" w:color="D3D3D3"/>
              <w:left w:val="single" w:sz="4" w:space="0" w:color="D3D3D3"/>
              <w:bottom w:val="single" w:sz="4" w:space="0" w:color="D3D3D3"/>
              <w:right w:val="single" w:sz="4" w:space="0" w:color="D3D3D3"/>
            </w:tcBorders>
          </w:tcPr>
          <w:p w14:paraId="05378837" w14:textId="77777777" w:rsidR="00EF19DB" w:rsidRPr="002B0D1A" w:rsidRDefault="00E87AF0">
            <w:pPr>
              <w:keepNext/>
              <w:spacing w:after="60"/>
              <w:jc w:val="right"/>
            </w:pPr>
            <w:r w:rsidRPr="002B0D1A">
              <w:rPr>
                <w:rFonts w:ascii="Calibri" w:hAnsi="Calibri"/>
                <w:sz w:val="20"/>
              </w:rPr>
              <w:t>Estimate</w:t>
            </w:r>
          </w:p>
        </w:tc>
        <w:tc>
          <w:tcPr>
            <w:tcW w:w="1542" w:type="dxa"/>
            <w:tcBorders>
              <w:top w:val="single" w:sz="4" w:space="0" w:color="D3D3D3"/>
              <w:left w:val="single" w:sz="4" w:space="0" w:color="D3D3D3"/>
              <w:bottom w:val="single" w:sz="4" w:space="0" w:color="D3D3D3"/>
              <w:right w:val="single" w:sz="4" w:space="0" w:color="D3D3D3"/>
            </w:tcBorders>
          </w:tcPr>
          <w:p w14:paraId="3E714B5F" w14:textId="77777777" w:rsidR="00EF19DB" w:rsidRPr="002B0D1A" w:rsidRDefault="00E87AF0">
            <w:pPr>
              <w:keepNext/>
              <w:spacing w:after="60"/>
              <w:jc w:val="right"/>
            </w:pPr>
            <w:r w:rsidRPr="002B0D1A">
              <w:rPr>
                <w:rFonts w:ascii="Calibri" w:hAnsi="Calibri"/>
                <w:sz w:val="20"/>
              </w:rPr>
              <w:t>Std. Error</w:t>
            </w:r>
          </w:p>
        </w:tc>
        <w:tc>
          <w:tcPr>
            <w:tcW w:w="1542" w:type="dxa"/>
            <w:tcBorders>
              <w:top w:val="single" w:sz="4" w:space="0" w:color="D3D3D3"/>
              <w:left w:val="single" w:sz="4" w:space="0" w:color="D3D3D3"/>
              <w:bottom w:val="single" w:sz="4" w:space="0" w:color="D3D3D3"/>
              <w:right w:val="single" w:sz="4" w:space="0" w:color="D3D3D3"/>
            </w:tcBorders>
          </w:tcPr>
          <w:p w14:paraId="1B65477E" w14:textId="77777777" w:rsidR="00EF19DB" w:rsidRPr="002B0D1A" w:rsidRDefault="00E87AF0">
            <w:pPr>
              <w:keepNext/>
              <w:spacing w:after="60"/>
              <w:jc w:val="right"/>
            </w:pPr>
            <w:r w:rsidRPr="002B0D1A">
              <w:rPr>
                <w:rFonts w:ascii="Calibri" w:hAnsi="Calibri"/>
                <w:sz w:val="20"/>
              </w:rPr>
              <w:t>z</w:t>
            </w:r>
          </w:p>
        </w:tc>
        <w:tc>
          <w:tcPr>
            <w:tcW w:w="1542" w:type="dxa"/>
            <w:tcBorders>
              <w:top w:val="single" w:sz="4" w:space="0" w:color="D3D3D3"/>
              <w:left w:val="single" w:sz="4" w:space="0" w:color="D3D3D3"/>
              <w:bottom w:val="single" w:sz="4" w:space="0" w:color="D3D3D3"/>
              <w:right w:val="single" w:sz="4" w:space="0" w:color="D3D3D3"/>
            </w:tcBorders>
          </w:tcPr>
          <w:p w14:paraId="1774674C" w14:textId="77777777" w:rsidR="00EF19DB" w:rsidRPr="002B0D1A" w:rsidRDefault="00E87AF0">
            <w:pPr>
              <w:keepNext/>
              <w:spacing w:after="60"/>
              <w:jc w:val="right"/>
            </w:pPr>
            <w:r w:rsidRPr="002B0D1A">
              <w:rPr>
                <w:rFonts w:ascii="Calibri" w:hAnsi="Calibri"/>
                <w:sz w:val="20"/>
              </w:rPr>
              <w:t>p-value</w:t>
            </w:r>
          </w:p>
        </w:tc>
      </w:tr>
      <w:tr w:rsidR="002B0D1A" w:rsidRPr="002B0D1A" w14:paraId="1FF1516E" w14:textId="77777777" w:rsidTr="002B0D1A">
        <w:trPr>
          <w:cantSplit/>
          <w:trHeight w:val="300"/>
          <w:jc w:val="center"/>
        </w:trPr>
        <w:tc>
          <w:tcPr>
            <w:tcW w:w="1542" w:type="dxa"/>
            <w:tcBorders>
              <w:top w:val="single" w:sz="4" w:space="0" w:color="D3D3D3"/>
              <w:left w:val="single" w:sz="4" w:space="0" w:color="D3D3D3"/>
              <w:bottom w:val="single" w:sz="4" w:space="0" w:color="D3D3D3"/>
              <w:right w:val="single" w:sz="4" w:space="0" w:color="D3D3D3"/>
            </w:tcBorders>
          </w:tcPr>
          <w:p w14:paraId="38DE40D9" w14:textId="77777777" w:rsidR="00EF19DB" w:rsidRPr="002B0D1A" w:rsidRDefault="00E87AF0">
            <w:pPr>
              <w:keepNext/>
              <w:spacing w:after="60"/>
            </w:pPr>
            <w:r w:rsidRPr="002B0D1A">
              <w:rPr>
                <w:rFonts w:ascii="Calibri" w:hAnsi="Calibri"/>
                <w:sz w:val="20"/>
              </w:rPr>
              <w:t>(Intercept)</w:t>
            </w:r>
          </w:p>
        </w:tc>
        <w:tc>
          <w:tcPr>
            <w:tcW w:w="1542" w:type="dxa"/>
            <w:tcBorders>
              <w:top w:val="single" w:sz="4" w:space="0" w:color="D3D3D3"/>
              <w:left w:val="single" w:sz="4" w:space="0" w:color="D3D3D3"/>
              <w:bottom w:val="single" w:sz="4" w:space="0" w:color="D3D3D3"/>
              <w:right w:val="single" w:sz="4" w:space="0" w:color="D3D3D3"/>
            </w:tcBorders>
          </w:tcPr>
          <w:p w14:paraId="416A8FE9" w14:textId="77777777" w:rsidR="00EF19DB" w:rsidRPr="002B0D1A" w:rsidRDefault="00E87AF0">
            <w:pPr>
              <w:keepNext/>
              <w:spacing w:after="60"/>
              <w:jc w:val="right"/>
            </w:pPr>
            <w:r w:rsidRPr="002B0D1A">
              <w:rPr>
                <w:rFonts w:ascii="Calibri" w:hAnsi="Calibri"/>
                <w:sz w:val="20"/>
              </w:rPr>
              <w:t>3.664</w:t>
            </w:r>
          </w:p>
        </w:tc>
        <w:tc>
          <w:tcPr>
            <w:tcW w:w="1542" w:type="dxa"/>
            <w:tcBorders>
              <w:top w:val="single" w:sz="4" w:space="0" w:color="D3D3D3"/>
              <w:left w:val="single" w:sz="4" w:space="0" w:color="D3D3D3"/>
              <w:bottom w:val="single" w:sz="4" w:space="0" w:color="D3D3D3"/>
              <w:right w:val="single" w:sz="4" w:space="0" w:color="D3D3D3"/>
            </w:tcBorders>
          </w:tcPr>
          <w:p w14:paraId="301FB7A2" w14:textId="77777777" w:rsidR="00EF19DB" w:rsidRPr="002B0D1A" w:rsidRDefault="00E87AF0">
            <w:pPr>
              <w:keepNext/>
              <w:spacing w:after="60"/>
              <w:jc w:val="right"/>
            </w:pPr>
            <w:r w:rsidRPr="002B0D1A">
              <w:rPr>
                <w:rFonts w:ascii="Calibri" w:hAnsi="Calibri"/>
                <w:sz w:val="20"/>
              </w:rPr>
              <w:t>0.107</w:t>
            </w:r>
          </w:p>
        </w:tc>
        <w:tc>
          <w:tcPr>
            <w:tcW w:w="1542" w:type="dxa"/>
            <w:tcBorders>
              <w:top w:val="single" w:sz="4" w:space="0" w:color="D3D3D3"/>
              <w:left w:val="single" w:sz="4" w:space="0" w:color="D3D3D3"/>
              <w:bottom w:val="single" w:sz="4" w:space="0" w:color="D3D3D3"/>
              <w:right w:val="single" w:sz="4" w:space="0" w:color="D3D3D3"/>
            </w:tcBorders>
          </w:tcPr>
          <w:p w14:paraId="4BD4A176" w14:textId="77777777" w:rsidR="00EF19DB" w:rsidRPr="002B0D1A" w:rsidRDefault="00E87AF0">
            <w:pPr>
              <w:keepNext/>
              <w:spacing w:after="60"/>
              <w:jc w:val="right"/>
            </w:pPr>
            <w:r w:rsidRPr="002B0D1A">
              <w:rPr>
                <w:rFonts w:ascii="Calibri" w:hAnsi="Calibri"/>
                <w:sz w:val="20"/>
              </w:rPr>
              <w:t>34.37983</w:t>
            </w:r>
          </w:p>
        </w:tc>
        <w:tc>
          <w:tcPr>
            <w:tcW w:w="1542" w:type="dxa"/>
            <w:tcBorders>
              <w:top w:val="single" w:sz="4" w:space="0" w:color="D3D3D3"/>
              <w:left w:val="single" w:sz="4" w:space="0" w:color="D3D3D3"/>
              <w:bottom w:val="single" w:sz="4" w:space="0" w:color="D3D3D3"/>
              <w:right w:val="single" w:sz="4" w:space="0" w:color="D3D3D3"/>
            </w:tcBorders>
          </w:tcPr>
          <w:p w14:paraId="3742FD04" w14:textId="77777777" w:rsidR="00EF19DB" w:rsidRPr="002B0D1A" w:rsidRDefault="00E87AF0">
            <w:pPr>
              <w:keepNext/>
              <w:spacing w:after="60"/>
              <w:jc w:val="right"/>
            </w:pPr>
            <w:r w:rsidRPr="002B0D1A">
              <w:rPr>
                <w:rFonts w:ascii="Calibri" w:hAnsi="Calibri"/>
                <w:sz w:val="20"/>
              </w:rPr>
              <w:t>5.048189e-259</w:t>
            </w:r>
          </w:p>
        </w:tc>
      </w:tr>
      <w:tr w:rsidR="002B0D1A" w:rsidRPr="002B0D1A" w14:paraId="53DE8F10" w14:textId="77777777" w:rsidTr="002B0D1A">
        <w:trPr>
          <w:cantSplit/>
          <w:trHeight w:val="300"/>
          <w:jc w:val="center"/>
        </w:trPr>
        <w:tc>
          <w:tcPr>
            <w:tcW w:w="1542" w:type="dxa"/>
            <w:tcBorders>
              <w:top w:val="single" w:sz="4" w:space="0" w:color="D3D3D3"/>
              <w:left w:val="single" w:sz="4" w:space="0" w:color="D3D3D3"/>
              <w:bottom w:val="single" w:sz="4" w:space="0" w:color="D3D3D3"/>
              <w:right w:val="single" w:sz="4" w:space="0" w:color="D3D3D3"/>
            </w:tcBorders>
          </w:tcPr>
          <w:p w14:paraId="07CDADAD" w14:textId="77777777" w:rsidR="00EF19DB" w:rsidRPr="002B0D1A" w:rsidRDefault="00E87AF0">
            <w:pPr>
              <w:keepNext/>
              <w:spacing w:after="60"/>
            </w:pPr>
            <w:r w:rsidRPr="002B0D1A">
              <w:rPr>
                <w:rFonts w:ascii="Calibri" w:hAnsi="Calibri"/>
                <w:sz w:val="20"/>
              </w:rPr>
              <w:t>Log(scale)</w:t>
            </w:r>
          </w:p>
        </w:tc>
        <w:tc>
          <w:tcPr>
            <w:tcW w:w="1542" w:type="dxa"/>
            <w:tcBorders>
              <w:top w:val="single" w:sz="4" w:space="0" w:color="D3D3D3"/>
              <w:left w:val="single" w:sz="4" w:space="0" w:color="D3D3D3"/>
              <w:bottom w:val="single" w:sz="4" w:space="0" w:color="D3D3D3"/>
              <w:right w:val="single" w:sz="4" w:space="0" w:color="D3D3D3"/>
            </w:tcBorders>
          </w:tcPr>
          <w:p w14:paraId="788C689C" w14:textId="77777777" w:rsidR="00EF19DB" w:rsidRPr="002B0D1A" w:rsidRDefault="00E87AF0">
            <w:pPr>
              <w:keepNext/>
              <w:spacing w:after="60"/>
              <w:jc w:val="right"/>
            </w:pPr>
            <w:r w:rsidRPr="002B0D1A">
              <w:rPr>
                <w:rFonts w:ascii="Calibri" w:hAnsi="Calibri"/>
                <w:sz w:val="20"/>
              </w:rPr>
              <w:t>0.694</w:t>
            </w:r>
          </w:p>
        </w:tc>
        <w:tc>
          <w:tcPr>
            <w:tcW w:w="1542" w:type="dxa"/>
            <w:tcBorders>
              <w:top w:val="single" w:sz="4" w:space="0" w:color="D3D3D3"/>
              <w:left w:val="single" w:sz="4" w:space="0" w:color="D3D3D3"/>
              <w:bottom w:val="single" w:sz="4" w:space="0" w:color="D3D3D3"/>
              <w:right w:val="single" w:sz="4" w:space="0" w:color="D3D3D3"/>
            </w:tcBorders>
          </w:tcPr>
          <w:p w14:paraId="3D9633AA" w14:textId="77777777" w:rsidR="00EF19DB" w:rsidRPr="002B0D1A" w:rsidRDefault="00E87AF0">
            <w:pPr>
              <w:keepNext/>
              <w:spacing w:after="60"/>
              <w:jc w:val="right"/>
            </w:pPr>
            <w:r w:rsidRPr="002B0D1A">
              <w:rPr>
                <w:rFonts w:ascii="Calibri" w:hAnsi="Calibri"/>
                <w:sz w:val="20"/>
              </w:rPr>
              <w:t>0.047</w:t>
            </w:r>
          </w:p>
        </w:tc>
        <w:tc>
          <w:tcPr>
            <w:tcW w:w="1542" w:type="dxa"/>
            <w:tcBorders>
              <w:top w:val="single" w:sz="4" w:space="0" w:color="D3D3D3"/>
              <w:left w:val="single" w:sz="4" w:space="0" w:color="D3D3D3"/>
              <w:bottom w:val="single" w:sz="4" w:space="0" w:color="D3D3D3"/>
              <w:right w:val="single" w:sz="4" w:space="0" w:color="D3D3D3"/>
            </w:tcBorders>
          </w:tcPr>
          <w:p w14:paraId="4648D880" w14:textId="77777777" w:rsidR="00EF19DB" w:rsidRPr="002B0D1A" w:rsidRDefault="00E87AF0">
            <w:pPr>
              <w:keepNext/>
              <w:spacing w:after="60"/>
              <w:jc w:val="right"/>
            </w:pPr>
            <w:r w:rsidRPr="002B0D1A">
              <w:rPr>
                <w:rFonts w:ascii="Calibri" w:hAnsi="Calibri"/>
                <w:sz w:val="20"/>
              </w:rPr>
              <w:t>14.90981</w:t>
            </w:r>
          </w:p>
        </w:tc>
        <w:tc>
          <w:tcPr>
            <w:tcW w:w="1542" w:type="dxa"/>
            <w:tcBorders>
              <w:top w:val="single" w:sz="4" w:space="0" w:color="D3D3D3"/>
              <w:left w:val="single" w:sz="4" w:space="0" w:color="D3D3D3"/>
              <w:bottom w:val="single" w:sz="4" w:space="0" w:color="D3D3D3"/>
              <w:right w:val="single" w:sz="4" w:space="0" w:color="D3D3D3"/>
            </w:tcBorders>
          </w:tcPr>
          <w:p w14:paraId="73A674DF" w14:textId="77777777" w:rsidR="00EF19DB" w:rsidRPr="002B0D1A" w:rsidRDefault="00E87AF0">
            <w:pPr>
              <w:keepNext/>
              <w:spacing w:after="60"/>
              <w:jc w:val="right"/>
            </w:pPr>
            <w:r w:rsidRPr="002B0D1A">
              <w:rPr>
                <w:rFonts w:ascii="Calibri" w:hAnsi="Calibri"/>
                <w:sz w:val="20"/>
              </w:rPr>
              <w:t>2.845451e-50</w:t>
            </w:r>
          </w:p>
        </w:tc>
      </w:tr>
      <w:tr w:rsidR="002B0D1A" w:rsidRPr="002B0D1A" w14:paraId="0FCDA626" w14:textId="77777777" w:rsidTr="002B0D1A">
        <w:trPr>
          <w:cantSplit/>
          <w:trHeight w:val="300"/>
          <w:jc w:val="center"/>
        </w:trPr>
        <w:tc>
          <w:tcPr>
            <w:tcW w:w="7710" w:type="dxa"/>
            <w:gridSpan w:val="5"/>
            <w:tcBorders>
              <w:top w:val="single" w:sz="4" w:space="0" w:color="D3D3D3"/>
            </w:tcBorders>
          </w:tcPr>
          <w:p w14:paraId="1C2342FD" w14:textId="77777777" w:rsidR="00EF19DB" w:rsidRPr="002B0D1A" w:rsidRDefault="00E87AF0">
            <w:pPr>
              <w:keepNext/>
              <w:spacing w:after="60"/>
            </w:pPr>
            <w:r w:rsidRPr="002B0D1A">
              <w:rPr>
                <w:rFonts w:ascii="Calibri" w:hAnsi="Calibri"/>
                <w:sz w:val="20"/>
              </w:rPr>
              <w:t>log-likelihood = -1342.02409622722</w:t>
            </w:r>
          </w:p>
        </w:tc>
      </w:tr>
      <w:tr w:rsidR="002B0D1A" w:rsidRPr="002B0D1A" w14:paraId="4510FD11" w14:textId="77777777" w:rsidTr="001E1C2F">
        <w:trPr>
          <w:cantSplit/>
          <w:trHeight w:val="300"/>
          <w:jc w:val="center"/>
        </w:trPr>
        <w:tc>
          <w:tcPr>
            <w:tcW w:w="7710" w:type="dxa"/>
            <w:gridSpan w:val="5"/>
          </w:tcPr>
          <w:p w14:paraId="5F6BC928" w14:textId="77777777" w:rsidR="00EF19DB" w:rsidRPr="002B0D1A" w:rsidRDefault="00E87AF0">
            <w:pPr>
              <w:keepNext/>
              <w:spacing w:after="60"/>
            </w:pPr>
            <w:r w:rsidRPr="002B0D1A">
              <w:rPr>
                <w:rFonts w:ascii="Calibri" w:hAnsi="Calibri"/>
                <w:sz w:val="20"/>
              </w:rPr>
              <w:t>AIC = 2688.04819245444</w:t>
            </w:r>
          </w:p>
        </w:tc>
      </w:tr>
      <w:tr w:rsidR="002B0D1A" w:rsidRPr="002B0D1A" w14:paraId="3EBB7737" w14:textId="77777777" w:rsidTr="001E1C2F">
        <w:trPr>
          <w:cantSplit/>
          <w:trHeight w:val="300"/>
          <w:jc w:val="center"/>
        </w:trPr>
        <w:tc>
          <w:tcPr>
            <w:tcW w:w="7710" w:type="dxa"/>
            <w:gridSpan w:val="5"/>
          </w:tcPr>
          <w:p w14:paraId="37C9407B" w14:textId="77777777" w:rsidR="00EF19DB" w:rsidRPr="002B0D1A" w:rsidRDefault="00E87AF0">
            <w:pPr>
              <w:keepNext/>
              <w:spacing w:after="60"/>
            </w:pPr>
            <w:r w:rsidRPr="002B0D1A">
              <w:rPr>
                <w:rFonts w:ascii="Calibri" w:hAnsi="Calibri"/>
                <w:sz w:val="20"/>
              </w:rPr>
              <w:t>BIC = 2696.5091553496</w:t>
            </w:r>
          </w:p>
        </w:tc>
      </w:tr>
    </w:tbl>
    <w:p w14:paraId="38D94C3A" w14:textId="77777777" w:rsidR="00EF19DB" w:rsidRPr="002B0D1A" w:rsidRDefault="00E87AF0">
      <w:r w:rsidRPr="002B0D1A">
        <w:br w:type="page"/>
      </w:r>
    </w:p>
    <w:p w14:paraId="034E1F58" w14:textId="77777777" w:rsidR="00EF19DB" w:rsidRPr="002B0D1A" w:rsidRDefault="00E87AF0">
      <w:pPr>
        <w:pStyle w:val="Heading4"/>
        <w:rPr>
          <w:color w:val="auto"/>
        </w:rPr>
      </w:pPr>
      <w:bookmarkStart w:id="11" w:name="log-logistic"/>
      <w:bookmarkEnd w:id="10"/>
      <w:r w:rsidRPr="002B0D1A">
        <w:rPr>
          <w:color w:val="auto"/>
        </w:rPr>
        <w:lastRenderedPageBreak/>
        <w:t>Log-Logistic</w:t>
      </w:r>
    </w:p>
    <w:p w14:paraId="4519CF39" w14:textId="4C4F67F7" w:rsidR="4F1B2BD7" w:rsidRPr="002B0D1A" w:rsidRDefault="0077495B" w:rsidP="001E1C2F">
      <w:pPr>
        <w:spacing w:after="160" w:line="276" w:lineRule="auto"/>
        <w:rPr>
          <w:rFonts w:ascii="Cambria" w:eastAsia="Cambria" w:hAnsi="Cambria" w:cs="Cambria"/>
        </w:rPr>
      </w:pPr>
      <w:r w:rsidRPr="002B0D1A">
        <w:rPr>
          <w:rFonts w:ascii="Cambria" w:eastAsia="Cambria" w:hAnsi="Cambria" w:cs="Cambria"/>
        </w:rPr>
        <w:br/>
      </w:r>
      <w:r w:rsidR="4F1B2BD7" w:rsidRPr="002B0D1A">
        <w:rPr>
          <w:rFonts w:ascii="Cambria" w:eastAsia="Cambria" w:hAnsi="Cambria" w:cs="Cambria"/>
        </w:rPr>
        <w:t>Cohort 2 Figure 7: Overall survival against Log-Logistic survival function</w:t>
      </w:r>
    </w:p>
    <w:p w14:paraId="6992608B" w14:textId="285AE2C1" w:rsidR="4595F145" w:rsidRPr="002B0D1A" w:rsidRDefault="0077495B" w:rsidP="0077495B">
      <w:pPr>
        <w:pStyle w:val="BodyText"/>
        <w:jc w:val="center"/>
      </w:pPr>
      <w:r w:rsidRPr="002B0D1A">
        <w:rPr>
          <w:noProof/>
        </w:rPr>
        <w:drawing>
          <wp:inline distT="0" distB="0" distL="0" distR="0" wp14:anchorId="41B9BE9C" wp14:editId="5DA2D4BA">
            <wp:extent cx="4620126" cy="3696101"/>
            <wp:effectExtent l="0" t="0" r="0" b="0"/>
            <wp:docPr id="48" name="Picture" descr="A Kaplan-Meier plot showing overall survival over time for individuals who have received R-CHOP, with an overlaid log-logistic model fit. "/>
            <wp:cNvGraphicFramePr/>
            <a:graphic xmlns:a="http://schemas.openxmlformats.org/drawingml/2006/main">
              <a:graphicData uri="http://schemas.openxmlformats.org/drawingml/2006/picture">
                <pic:pic xmlns:pic="http://schemas.openxmlformats.org/drawingml/2006/picture">
                  <pic:nvPicPr>
                    <pic:cNvPr id="48" name="Picture" descr="A Kaplan-Meier plot showing overall survival over time for individuals who have received R-CHOP, with an overlaid log-logistic model fit. "/>
                    <pic:cNvPicPr>
                      <a:picLocks noChangeAspect="1" noChangeArrowheads="1"/>
                    </pic:cNvPicPr>
                  </pic:nvPicPr>
                  <pic:blipFill>
                    <a:blip r:embed="rId28"/>
                    <a:stretch>
                      <a:fillRect/>
                    </a:stretch>
                  </pic:blipFill>
                  <pic:spPr bwMode="auto">
                    <a:xfrm>
                      <a:off x="0" y="0"/>
                      <a:ext cx="4620126" cy="3696101"/>
                    </a:xfrm>
                    <a:prstGeom prst="rect">
                      <a:avLst/>
                    </a:prstGeom>
                    <a:noFill/>
                    <a:ln w="9525">
                      <a:noFill/>
                      <a:headEnd/>
                      <a:tailEnd/>
                    </a:ln>
                  </pic:spPr>
                </pic:pic>
              </a:graphicData>
            </a:graphic>
          </wp:inline>
        </w:drawing>
      </w:r>
    </w:p>
    <w:p w14:paraId="33FA57DD" w14:textId="792C728D" w:rsidR="00EF19DB" w:rsidRPr="002B0D1A" w:rsidRDefault="4F1B2BD7" w:rsidP="4595F145">
      <w:pPr>
        <w:keepNext/>
        <w:spacing w:after="60" w:line="259" w:lineRule="auto"/>
        <w:rPr>
          <w:rFonts w:eastAsiaTheme="minorEastAsia"/>
        </w:rPr>
      </w:pPr>
      <w:r w:rsidRPr="002B0D1A">
        <w:rPr>
          <w:rFonts w:eastAsiaTheme="minorEastAsia"/>
        </w:rPr>
        <w:t xml:space="preserve">Cohort 2 </w:t>
      </w:r>
      <w:r w:rsidR="72C27FE1" w:rsidRPr="002B0D1A">
        <w:rPr>
          <w:rFonts w:eastAsiaTheme="minorEastAsia"/>
        </w:rPr>
        <w:t xml:space="preserve">Table </w:t>
      </w:r>
      <w:r w:rsidR="00E87AF0" w:rsidRPr="002B0D1A">
        <w:fldChar w:fldCharType="begin"/>
      </w:r>
      <w:r w:rsidR="00E87AF0" w:rsidRPr="002B0D1A">
        <w:instrText xml:space="preserve"> SEQ Table \* ARABIC </w:instrText>
      </w:r>
      <w:r w:rsidR="00E87AF0" w:rsidRPr="002B0D1A">
        <w:fldChar w:fldCharType="separate"/>
      </w:r>
      <w:r w:rsidR="00E87AF0" w:rsidRPr="002B0D1A">
        <w:fldChar w:fldCharType="end"/>
      </w:r>
      <w:r w:rsidR="0988D2B1" w:rsidRPr="002B0D1A">
        <w:rPr>
          <w:rFonts w:eastAsiaTheme="minorEastAsia"/>
        </w:rPr>
        <w:t>5</w:t>
      </w:r>
      <w:r w:rsidR="72C27FE1" w:rsidRPr="002B0D1A">
        <w:rPr>
          <w:rFonts w:eastAsiaTheme="minorEastAsia"/>
        </w:rPr>
        <w:t>: Survival Model Fit Summary (Log-Logistic distribution)</w:t>
      </w:r>
    </w:p>
    <w:tbl>
      <w:tblPr>
        <w:tblW w:w="5850" w:type="dxa"/>
        <w:jc w:val="center"/>
        <w:tblCellMar>
          <w:left w:w="60" w:type="dxa"/>
          <w:right w:w="60" w:type="dxa"/>
        </w:tblCellMar>
        <w:tblLook w:val="0000" w:firstRow="0" w:lastRow="0" w:firstColumn="0" w:lastColumn="0" w:noHBand="0" w:noVBand="0"/>
      </w:tblPr>
      <w:tblGrid>
        <w:gridCol w:w="1170"/>
        <w:gridCol w:w="1170"/>
        <w:gridCol w:w="1170"/>
        <w:gridCol w:w="1170"/>
        <w:gridCol w:w="1170"/>
      </w:tblGrid>
      <w:tr w:rsidR="002B0D1A" w:rsidRPr="002B0D1A" w14:paraId="670267A7" w14:textId="77777777" w:rsidTr="002B0D1A">
        <w:trPr>
          <w:cantSplit/>
          <w:trHeight w:val="300"/>
          <w:tblHeader/>
          <w:jc w:val="center"/>
        </w:trPr>
        <w:tc>
          <w:tcPr>
            <w:tcW w:w="1170" w:type="dxa"/>
            <w:tcBorders>
              <w:top w:val="single" w:sz="4" w:space="0" w:color="D3D3D3"/>
              <w:left w:val="single" w:sz="4" w:space="0" w:color="D3D3D3"/>
              <w:bottom w:val="single" w:sz="4" w:space="0" w:color="D3D3D3"/>
              <w:right w:val="single" w:sz="4" w:space="0" w:color="D3D3D3"/>
            </w:tcBorders>
          </w:tcPr>
          <w:p w14:paraId="260978AD" w14:textId="77777777" w:rsidR="00EF19DB" w:rsidRPr="002B0D1A" w:rsidRDefault="00E87AF0">
            <w:pPr>
              <w:keepNext/>
              <w:spacing w:after="60"/>
            </w:pPr>
            <w:r w:rsidRPr="002B0D1A">
              <w:rPr>
                <w:rFonts w:ascii="Calibri" w:hAnsi="Calibri"/>
                <w:sz w:val="20"/>
              </w:rPr>
              <w:t>Parameter</w:t>
            </w:r>
          </w:p>
        </w:tc>
        <w:tc>
          <w:tcPr>
            <w:tcW w:w="1170" w:type="dxa"/>
            <w:tcBorders>
              <w:top w:val="single" w:sz="4" w:space="0" w:color="D3D3D3"/>
              <w:left w:val="single" w:sz="4" w:space="0" w:color="D3D3D3"/>
              <w:bottom w:val="single" w:sz="4" w:space="0" w:color="D3D3D3"/>
              <w:right w:val="single" w:sz="4" w:space="0" w:color="D3D3D3"/>
            </w:tcBorders>
          </w:tcPr>
          <w:p w14:paraId="546751F3" w14:textId="77777777" w:rsidR="00EF19DB" w:rsidRPr="002B0D1A" w:rsidRDefault="00E87AF0">
            <w:pPr>
              <w:keepNext/>
              <w:spacing w:after="60"/>
              <w:jc w:val="right"/>
            </w:pPr>
            <w:r w:rsidRPr="002B0D1A">
              <w:rPr>
                <w:rFonts w:ascii="Calibri" w:hAnsi="Calibri"/>
                <w:sz w:val="20"/>
              </w:rPr>
              <w:t>Estimate</w:t>
            </w:r>
          </w:p>
        </w:tc>
        <w:tc>
          <w:tcPr>
            <w:tcW w:w="1170" w:type="dxa"/>
            <w:tcBorders>
              <w:top w:val="single" w:sz="4" w:space="0" w:color="D3D3D3"/>
              <w:left w:val="single" w:sz="4" w:space="0" w:color="D3D3D3"/>
              <w:bottom w:val="single" w:sz="4" w:space="0" w:color="D3D3D3"/>
              <w:right w:val="single" w:sz="4" w:space="0" w:color="D3D3D3"/>
            </w:tcBorders>
          </w:tcPr>
          <w:p w14:paraId="1ABFAD99" w14:textId="77777777" w:rsidR="00EF19DB" w:rsidRPr="002B0D1A" w:rsidRDefault="00E87AF0">
            <w:pPr>
              <w:keepNext/>
              <w:spacing w:after="60"/>
              <w:jc w:val="right"/>
            </w:pPr>
            <w:r w:rsidRPr="002B0D1A">
              <w:rPr>
                <w:rFonts w:ascii="Calibri" w:hAnsi="Calibri"/>
                <w:sz w:val="20"/>
              </w:rPr>
              <w:t>Std. Error</w:t>
            </w:r>
          </w:p>
        </w:tc>
        <w:tc>
          <w:tcPr>
            <w:tcW w:w="1170" w:type="dxa"/>
            <w:tcBorders>
              <w:top w:val="single" w:sz="4" w:space="0" w:color="D3D3D3"/>
              <w:left w:val="single" w:sz="4" w:space="0" w:color="D3D3D3"/>
              <w:bottom w:val="single" w:sz="4" w:space="0" w:color="D3D3D3"/>
              <w:right w:val="single" w:sz="4" w:space="0" w:color="D3D3D3"/>
            </w:tcBorders>
          </w:tcPr>
          <w:p w14:paraId="467383A6" w14:textId="77777777" w:rsidR="00EF19DB" w:rsidRPr="002B0D1A" w:rsidRDefault="00E87AF0">
            <w:pPr>
              <w:keepNext/>
              <w:spacing w:after="60"/>
              <w:jc w:val="right"/>
            </w:pPr>
            <w:r w:rsidRPr="002B0D1A">
              <w:rPr>
                <w:rFonts w:ascii="Calibri" w:hAnsi="Calibri"/>
                <w:sz w:val="20"/>
              </w:rPr>
              <w:t>z</w:t>
            </w:r>
          </w:p>
        </w:tc>
        <w:tc>
          <w:tcPr>
            <w:tcW w:w="1170" w:type="dxa"/>
            <w:tcBorders>
              <w:top w:val="single" w:sz="4" w:space="0" w:color="D3D3D3"/>
              <w:left w:val="single" w:sz="4" w:space="0" w:color="D3D3D3"/>
              <w:bottom w:val="single" w:sz="4" w:space="0" w:color="D3D3D3"/>
              <w:right w:val="single" w:sz="4" w:space="0" w:color="D3D3D3"/>
            </w:tcBorders>
          </w:tcPr>
          <w:p w14:paraId="588E5291" w14:textId="77777777" w:rsidR="00EF19DB" w:rsidRPr="002B0D1A" w:rsidRDefault="00E87AF0">
            <w:pPr>
              <w:keepNext/>
              <w:spacing w:after="60"/>
              <w:jc w:val="right"/>
            </w:pPr>
            <w:r w:rsidRPr="002B0D1A">
              <w:rPr>
                <w:rFonts w:ascii="Calibri" w:hAnsi="Calibri"/>
                <w:sz w:val="20"/>
              </w:rPr>
              <w:t>p-value</w:t>
            </w:r>
          </w:p>
        </w:tc>
      </w:tr>
      <w:tr w:rsidR="002B0D1A" w:rsidRPr="002B0D1A" w14:paraId="1A5115FC" w14:textId="77777777" w:rsidTr="002B0D1A">
        <w:trPr>
          <w:cantSplit/>
          <w:trHeight w:val="300"/>
          <w:jc w:val="center"/>
        </w:trPr>
        <w:tc>
          <w:tcPr>
            <w:tcW w:w="1170" w:type="dxa"/>
            <w:tcBorders>
              <w:top w:val="single" w:sz="4" w:space="0" w:color="D3D3D3"/>
              <w:left w:val="single" w:sz="4" w:space="0" w:color="D3D3D3"/>
              <w:bottom w:val="single" w:sz="4" w:space="0" w:color="D3D3D3"/>
              <w:right w:val="single" w:sz="4" w:space="0" w:color="D3D3D3"/>
            </w:tcBorders>
          </w:tcPr>
          <w:p w14:paraId="624F6FD8" w14:textId="77777777" w:rsidR="00EF19DB" w:rsidRPr="002B0D1A" w:rsidRDefault="00E87AF0">
            <w:pPr>
              <w:keepNext/>
              <w:spacing w:after="60"/>
            </w:pPr>
            <w:r w:rsidRPr="002B0D1A">
              <w:rPr>
                <w:rFonts w:ascii="Calibri" w:hAnsi="Calibri"/>
                <w:sz w:val="20"/>
              </w:rPr>
              <w:t>(Intercept)</w:t>
            </w:r>
          </w:p>
        </w:tc>
        <w:tc>
          <w:tcPr>
            <w:tcW w:w="1170" w:type="dxa"/>
            <w:tcBorders>
              <w:top w:val="single" w:sz="4" w:space="0" w:color="D3D3D3"/>
              <w:left w:val="single" w:sz="4" w:space="0" w:color="D3D3D3"/>
              <w:bottom w:val="single" w:sz="4" w:space="0" w:color="D3D3D3"/>
              <w:right w:val="single" w:sz="4" w:space="0" w:color="D3D3D3"/>
            </w:tcBorders>
          </w:tcPr>
          <w:p w14:paraId="1C82AD2E" w14:textId="77777777" w:rsidR="00EF19DB" w:rsidRPr="002B0D1A" w:rsidRDefault="00E87AF0">
            <w:pPr>
              <w:keepNext/>
              <w:spacing w:after="60"/>
              <w:jc w:val="right"/>
            </w:pPr>
            <w:r w:rsidRPr="002B0D1A">
              <w:rPr>
                <w:rFonts w:ascii="Calibri" w:hAnsi="Calibri"/>
                <w:sz w:val="20"/>
              </w:rPr>
              <w:t>3.642</w:t>
            </w:r>
          </w:p>
        </w:tc>
        <w:tc>
          <w:tcPr>
            <w:tcW w:w="1170" w:type="dxa"/>
            <w:tcBorders>
              <w:top w:val="single" w:sz="4" w:space="0" w:color="D3D3D3"/>
              <w:left w:val="single" w:sz="4" w:space="0" w:color="D3D3D3"/>
              <w:bottom w:val="single" w:sz="4" w:space="0" w:color="D3D3D3"/>
              <w:right w:val="single" w:sz="4" w:space="0" w:color="D3D3D3"/>
            </w:tcBorders>
          </w:tcPr>
          <w:p w14:paraId="5C3A6CEA" w14:textId="77777777" w:rsidR="00EF19DB" w:rsidRPr="002B0D1A" w:rsidRDefault="00E87AF0">
            <w:pPr>
              <w:keepNext/>
              <w:spacing w:after="60"/>
              <w:jc w:val="right"/>
            </w:pPr>
            <w:r w:rsidRPr="002B0D1A">
              <w:rPr>
                <w:rFonts w:ascii="Calibri" w:hAnsi="Calibri"/>
                <w:sz w:val="20"/>
              </w:rPr>
              <w:t>0.094</w:t>
            </w:r>
          </w:p>
        </w:tc>
        <w:tc>
          <w:tcPr>
            <w:tcW w:w="1170" w:type="dxa"/>
            <w:tcBorders>
              <w:top w:val="single" w:sz="4" w:space="0" w:color="D3D3D3"/>
              <w:left w:val="single" w:sz="4" w:space="0" w:color="D3D3D3"/>
              <w:bottom w:val="single" w:sz="4" w:space="0" w:color="D3D3D3"/>
              <w:right w:val="single" w:sz="4" w:space="0" w:color="D3D3D3"/>
            </w:tcBorders>
          </w:tcPr>
          <w:p w14:paraId="4871377B" w14:textId="77777777" w:rsidR="00EF19DB" w:rsidRPr="002B0D1A" w:rsidRDefault="00E87AF0">
            <w:pPr>
              <w:keepNext/>
              <w:spacing w:after="60"/>
              <w:jc w:val="right"/>
            </w:pPr>
            <w:r w:rsidRPr="002B0D1A">
              <w:rPr>
                <w:rFonts w:ascii="Calibri" w:hAnsi="Calibri"/>
                <w:sz w:val="20"/>
              </w:rPr>
              <w:t>38.789047</w:t>
            </w:r>
          </w:p>
        </w:tc>
        <w:tc>
          <w:tcPr>
            <w:tcW w:w="1170" w:type="dxa"/>
            <w:tcBorders>
              <w:top w:val="single" w:sz="4" w:space="0" w:color="D3D3D3"/>
              <w:left w:val="single" w:sz="4" w:space="0" w:color="D3D3D3"/>
              <w:bottom w:val="single" w:sz="4" w:space="0" w:color="D3D3D3"/>
              <w:right w:val="single" w:sz="4" w:space="0" w:color="D3D3D3"/>
            </w:tcBorders>
          </w:tcPr>
          <w:p w14:paraId="3A6A47CB" w14:textId="77777777" w:rsidR="00EF19DB" w:rsidRPr="002B0D1A" w:rsidRDefault="00E87AF0">
            <w:pPr>
              <w:keepNext/>
              <w:spacing w:after="60"/>
              <w:jc w:val="right"/>
            </w:pPr>
            <w:r w:rsidRPr="002B0D1A">
              <w:rPr>
                <w:rFonts w:ascii="Calibri" w:hAnsi="Calibri"/>
                <w:sz w:val="20"/>
              </w:rPr>
              <w:t>0.00000000</w:t>
            </w:r>
          </w:p>
        </w:tc>
      </w:tr>
      <w:tr w:rsidR="002B0D1A" w:rsidRPr="002B0D1A" w14:paraId="5EFB9203" w14:textId="77777777" w:rsidTr="002B0D1A">
        <w:trPr>
          <w:cantSplit/>
          <w:trHeight w:val="300"/>
          <w:jc w:val="center"/>
        </w:trPr>
        <w:tc>
          <w:tcPr>
            <w:tcW w:w="1170" w:type="dxa"/>
            <w:tcBorders>
              <w:top w:val="single" w:sz="4" w:space="0" w:color="D3D3D3"/>
              <w:left w:val="single" w:sz="4" w:space="0" w:color="D3D3D3"/>
              <w:bottom w:val="single" w:sz="4" w:space="0" w:color="D3D3D3"/>
              <w:right w:val="single" w:sz="4" w:space="0" w:color="D3D3D3"/>
            </w:tcBorders>
          </w:tcPr>
          <w:p w14:paraId="33C512DB" w14:textId="77777777" w:rsidR="00EF19DB" w:rsidRPr="002B0D1A" w:rsidRDefault="00E87AF0">
            <w:pPr>
              <w:keepNext/>
              <w:spacing w:after="60"/>
            </w:pPr>
            <w:r w:rsidRPr="002B0D1A">
              <w:rPr>
                <w:rFonts w:ascii="Calibri" w:hAnsi="Calibri"/>
                <w:sz w:val="20"/>
              </w:rPr>
              <w:t>Log(scale)</w:t>
            </w:r>
          </w:p>
        </w:tc>
        <w:tc>
          <w:tcPr>
            <w:tcW w:w="1170" w:type="dxa"/>
            <w:tcBorders>
              <w:top w:val="single" w:sz="4" w:space="0" w:color="D3D3D3"/>
              <w:left w:val="single" w:sz="4" w:space="0" w:color="D3D3D3"/>
              <w:bottom w:val="single" w:sz="4" w:space="0" w:color="D3D3D3"/>
              <w:right w:val="single" w:sz="4" w:space="0" w:color="D3D3D3"/>
            </w:tcBorders>
          </w:tcPr>
          <w:p w14:paraId="2A7118C7" w14:textId="77777777" w:rsidR="00EF19DB" w:rsidRPr="002B0D1A" w:rsidRDefault="00E87AF0">
            <w:pPr>
              <w:keepNext/>
              <w:spacing w:after="60"/>
              <w:jc w:val="right"/>
            </w:pPr>
            <w:r w:rsidRPr="002B0D1A">
              <w:rPr>
                <w:rFonts w:ascii="Calibri" w:hAnsi="Calibri"/>
                <w:sz w:val="20"/>
              </w:rPr>
              <w:t>0.093</w:t>
            </w:r>
          </w:p>
        </w:tc>
        <w:tc>
          <w:tcPr>
            <w:tcW w:w="1170" w:type="dxa"/>
            <w:tcBorders>
              <w:top w:val="single" w:sz="4" w:space="0" w:color="D3D3D3"/>
              <w:left w:val="single" w:sz="4" w:space="0" w:color="D3D3D3"/>
              <w:bottom w:val="single" w:sz="4" w:space="0" w:color="D3D3D3"/>
              <w:right w:val="single" w:sz="4" w:space="0" w:color="D3D3D3"/>
            </w:tcBorders>
          </w:tcPr>
          <w:p w14:paraId="4FD04D21" w14:textId="77777777" w:rsidR="00EF19DB" w:rsidRPr="002B0D1A" w:rsidRDefault="00E87AF0">
            <w:pPr>
              <w:keepNext/>
              <w:spacing w:after="60"/>
              <w:jc w:val="right"/>
            </w:pPr>
            <w:r w:rsidRPr="002B0D1A">
              <w:rPr>
                <w:rFonts w:ascii="Calibri" w:hAnsi="Calibri"/>
                <w:sz w:val="20"/>
              </w:rPr>
              <w:t>0.053</w:t>
            </w:r>
          </w:p>
        </w:tc>
        <w:tc>
          <w:tcPr>
            <w:tcW w:w="1170" w:type="dxa"/>
            <w:tcBorders>
              <w:top w:val="single" w:sz="4" w:space="0" w:color="D3D3D3"/>
              <w:left w:val="single" w:sz="4" w:space="0" w:color="D3D3D3"/>
              <w:bottom w:val="single" w:sz="4" w:space="0" w:color="D3D3D3"/>
              <w:right w:val="single" w:sz="4" w:space="0" w:color="D3D3D3"/>
            </w:tcBorders>
          </w:tcPr>
          <w:p w14:paraId="052BC5BB" w14:textId="77777777" w:rsidR="00EF19DB" w:rsidRPr="002B0D1A" w:rsidRDefault="00E87AF0">
            <w:pPr>
              <w:keepNext/>
              <w:spacing w:after="60"/>
              <w:jc w:val="right"/>
            </w:pPr>
            <w:r w:rsidRPr="002B0D1A">
              <w:rPr>
                <w:rFonts w:ascii="Calibri" w:hAnsi="Calibri"/>
                <w:sz w:val="20"/>
              </w:rPr>
              <w:t>1.770747</w:t>
            </w:r>
          </w:p>
        </w:tc>
        <w:tc>
          <w:tcPr>
            <w:tcW w:w="1170" w:type="dxa"/>
            <w:tcBorders>
              <w:top w:val="single" w:sz="4" w:space="0" w:color="D3D3D3"/>
              <w:left w:val="single" w:sz="4" w:space="0" w:color="D3D3D3"/>
              <w:bottom w:val="single" w:sz="4" w:space="0" w:color="D3D3D3"/>
              <w:right w:val="single" w:sz="4" w:space="0" w:color="D3D3D3"/>
            </w:tcBorders>
          </w:tcPr>
          <w:p w14:paraId="7B4D4922" w14:textId="77777777" w:rsidR="00EF19DB" w:rsidRPr="002B0D1A" w:rsidRDefault="00E87AF0">
            <w:pPr>
              <w:keepNext/>
              <w:spacing w:after="60"/>
              <w:jc w:val="right"/>
            </w:pPr>
            <w:r w:rsidRPr="002B0D1A">
              <w:rPr>
                <w:rFonts w:ascii="Calibri" w:hAnsi="Calibri"/>
                <w:sz w:val="20"/>
              </w:rPr>
              <w:t>0.07660284</w:t>
            </w:r>
          </w:p>
        </w:tc>
      </w:tr>
      <w:tr w:rsidR="002B0D1A" w:rsidRPr="002B0D1A" w14:paraId="294E4414" w14:textId="77777777" w:rsidTr="002B0D1A">
        <w:trPr>
          <w:cantSplit/>
          <w:trHeight w:val="300"/>
          <w:jc w:val="center"/>
        </w:trPr>
        <w:tc>
          <w:tcPr>
            <w:tcW w:w="5850" w:type="dxa"/>
            <w:gridSpan w:val="5"/>
            <w:tcBorders>
              <w:top w:val="single" w:sz="4" w:space="0" w:color="D3D3D3"/>
            </w:tcBorders>
          </w:tcPr>
          <w:p w14:paraId="741D763F" w14:textId="77777777" w:rsidR="00EF19DB" w:rsidRPr="002B0D1A" w:rsidRDefault="00E87AF0">
            <w:pPr>
              <w:keepNext/>
              <w:spacing w:after="60"/>
            </w:pPr>
            <w:r w:rsidRPr="002B0D1A">
              <w:rPr>
                <w:rFonts w:ascii="Calibri" w:hAnsi="Calibri"/>
                <w:sz w:val="20"/>
              </w:rPr>
              <w:t>log-likelihood = -1337.69732052872</w:t>
            </w:r>
          </w:p>
        </w:tc>
      </w:tr>
      <w:tr w:rsidR="002B0D1A" w:rsidRPr="002B0D1A" w14:paraId="376ED301" w14:textId="77777777" w:rsidTr="001E1C2F">
        <w:trPr>
          <w:cantSplit/>
          <w:trHeight w:val="300"/>
          <w:jc w:val="center"/>
        </w:trPr>
        <w:tc>
          <w:tcPr>
            <w:tcW w:w="5850" w:type="dxa"/>
            <w:gridSpan w:val="5"/>
          </w:tcPr>
          <w:p w14:paraId="3A966A0A" w14:textId="77777777" w:rsidR="00EF19DB" w:rsidRPr="002B0D1A" w:rsidRDefault="00E87AF0">
            <w:pPr>
              <w:keepNext/>
              <w:spacing w:after="60"/>
            </w:pPr>
            <w:r w:rsidRPr="002B0D1A">
              <w:rPr>
                <w:rFonts w:ascii="Calibri" w:hAnsi="Calibri"/>
                <w:sz w:val="20"/>
              </w:rPr>
              <w:t>AIC = 2679.39464105745</w:t>
            </w:r>
          </w:p>
        </w:tc>
      </w:tr>
      <w:tr w:rsidR="002B0D1A" w:rsidRPr="002B0D1A" w14:paraId="2319763C" w14:textId="77777777" w:rsidTr="001E1C2F">
        <w:trPr>
          <w:cantSplit/>
          <w:trHeight w:val="300"/>
          <w:jc w:val="center"/>
        </w:trPr>
        <w:tc>
          <w:tcPr>
            <w:tcW w:w="5850" w:type="dxa"/>
            <w:gridSpan w:val="5"/>
          </w:tcPr>
          <w:p w14:paraId="31A1B13E" w14:textId="77777777" w:rsidR="00EF19DB" w:rsidRPr="002B0D1A" w:rsidRDefault="00E87AF0">
            <w:pPr>
              <w:keepNext/>
              <w:spacing w:after="60"/>
            </w:pPr>
            <w:r w:rsidRPr="002B0D1A">
              <w:rPr>
                <w:rFonts w:ascii="Calibri" w:hAnsi="Calibri"/>
                <w:sz w:val="20"/>
              </w:rPr>
              <w:t>BIC = 2687.8556039526</w:t>
            </w:r>
          </w:p>
        </w:tc>
      </w:tr>
    </w:tbl>
    <w:p w14:paraId="22D9A60E" w14:textId="77777777" w:rsidR="00EF19DB" w:rsidRPr="002B0D1A" w:rsidRDefault="00E87AF0">
      <w:r w:rsidRPr="002B0D1A">
        <w:br w:type="page"/>
      </w:r>
    </w:p>
    <w:p w14:paraId="12C41ACA" w14:textId="77777777" w:rsidR="00EF19DB" w:rsidRPr="002B0D1A" w:rsidRDefault="00E87AF0">
      <w:pPr>
        <w:pStyle w:val="Heading4"/>
        <w:rPr>
          <w:color w:val="auto"/>
        </w:rPr>
      </w:pPr>
      <w:bookmarkStart w:id="12" w:name="gaussian"/>
      <w:bookmarkEnd w:id="11"/>
      <w:r w:rsidRPr="002B0D1A">
        <w:rPr>
          <w:color w:val="auto"/>
        </w:rPr>
        <w:lastRenderedPageBreak/>
        <w:t>Gaussian</w:t>
      </w:r>
    </w:p>
    <w:p w14:paraId="388CFE67" w14:textId="52C81884" w:rsidR="4B5F5025" w:rsidRPr="002B0D1A" w:rsidRDefault="0077495B" w:rsidP="001E1C2F">
      <w:pPr>
        <w:spacing w:after="160" w:line="276" w:lineRule="auto"/>
        <w:rPr>
          <w:rFonts w:ascii="Cambria" w:eastAsia="Cambria" w:hAnsi="Cambria" w:cs="Cambria"/>
        </w:rPr>
      </w:pPr>
      <w:r w:rsidRPr="002B0D1A">
        <w:rPr>
          <w:rFonts w:ascii="Cambria" w:eastAsia="Cambria" w:hAnsi="Cambria" w:cs="Cambria"/>
        </w:rPr>
        <w:br/>
      </w:r>
      <w:r w:rsidR="4B5F5025" w:rsidRPr="002B0D1A">
        <w:rPr>
          <w:rFonts w:ascii="Cambria" w:eastAsia="Cambria" w:hAnsi="Cambria" w:cs="Cambria"/>
        </w:rPr>
        <w:t>Cohort 2 Figure 8: Overall survival against Gaussian survival function</w:t>
      </w:r>
    </w:p>
    <w:p w14:paraId="7DE8CFAD" w14:textId="1515F106" w:rsidR="4595F145" w:rsidRPr="002B0D1A" w:rsidRDefault="0077495B" w:rsidP="0077495B">
      <w:pPr>
        <w:pStyle w:val="BodyText"/>
        <w:jc w:val="center"/>
      </w:pPr>
      <w:r w:rsidRPr="002B0D1A">
        <w:rPr>
          <w:noProof/>
        </w:rPr>
        <w:drawing>
          <wp:inline distT="0" distB="0" distL="0" distR="0" wp14:anchorId="05CC3C50" wp14:editId="57C10BBF">
            <wp:extent cx="4620126" cy="3696101"/>
            <wp:effectExtent l="0" t="0" r="0" b="0"/>
            <wp:docPr id="52" name="Picture" descr="A Kaplan-Meier plot showing overall survival over time for individuals who have received R-CHOP, with an overlaid Gaussian model fit. "/>
            <wp:cNvGraphicFramePr/>
            <a:graphic xmlns:a="http://schemas.openxmlformats.org/drawingml/2006/main">
              <a:graphicData uri="http://schemas.openxmlformats.org/drawingml/2006/picture">
                <pic:pic xmlns:pic="http://schemas.openxmlformats.org/drawingml/2006/picture">
                  <pic:nvPicPr>
                    <pic:cNvPr id="52" name="Picture" descr="A Kaplan-Meier plot showing overall survival over time for individuals who have received R-CHOP, with an overlaid Gaussian model fit. "/>
                    <pic:cNvPicPr>
                      <a:picLocks noChangeAspect="1" noChangeArrowheads="1"/>
                    </pic:cNvPicPr>
                  </pic:nvPicPr>
                  <pic:blipFill>
                    <a:blip r:embed="rId29"/>
                    <a:stretch>
                      <a:fillRect/>
                    </a:stretch>
                  </pic:blipFill>
                  <pic:spPr bwMode="auto">
                    <a:xfrm>
                      <a:off x="0" y="0"/>
                      <a:ext cx="4620126" cy="3696101"/>
                    </a:xfrm>
                    <a:prstGeom prst="rect">
                      <a:avLst/>
                    </a:prstGeom>
                    <a:noFill/>
                    <a:ln w="9525">
                      <a:noFill/>
                      <a:headEnd/>
                      <a:tailEnd/>
                    </a:ln>
                  </pic:spPr>
                </pic:pic>
              </a:graphicData>
            </a:graphic>
          </wp:inline>
        </w:drawing>
      </w:r>
    </w:p>
    <w:p w14:paraId="45ACF59C" w14:textId="393376BF" w:rsidR="00EF19DB" w:rsidRPr="002B0D1A" w:rsidRDefault="4B5F5025" w:rsidP="4595F145">
      <w:pPr>
        <w:keepNext/>
        <w:spacing w:after="60" w:line="259" w:lineRule="auto"/>
        <w:rPr>
          <w:rFonts w:eastAsiaTheme="minorEastAsia"/>
        </w:rPr>
      </w:pPr>
      <w:r w:rsidRPr="002B0D1A">
        <w:rPr>
          <w:rFonts w:eastAsiaTheme="minorEastAsia"/>
        </w:rPr>
        <w:t xml:space="preserve">Cohort 2 </w:t>
      </w:r>
      <w:r w:rsidR="72C27FE1" w:rsidRPr="002B0D1A">
        <w:rPr>
          <w:rFonts w:eastAsiaTheme="minorEastAsia"/>
        </w:rPr>
        <w:t xml:space="preserve">Table </w:t>
      </w:r>
      <w:r w:rsidR="00E87AF0" w:rsidRPr="002B0D1A">
        <w:fldChar w:fldCharType="begin"/>
      </w:r>
      <w:r w:rsidR="00E87AF0" w:rsidRPr="002B0D1A">
        <w:instrText xml:space="preserve"> SEQ Table \* ARABIC </w:instrText>
      </w:r>
      <w:r w:rsidR="00E87AF0" w:rsidRPr="002B0D1A">
        <w:fldChar w:fldCharType="separate"/>
      </w:r>
      <w:r w:rsidR="00E87AF0" w:rsidRPr="002B0D1A">
        <w:fldChar w:fldCharType="end"/>
      </w:r>
      <w:r w:rsidR="54747533" w:rsidRPr="002B0D1A">
        <w:rPr>
          <w:rFonts w:eastAsiaTheme="minorEastAsia"/>
        </w:rPr>
        <w:t>6</w:t>
      </w:r>
      <w:r w:rsidR="72C27FE1" w:rsidRPr="002B0D1A">
        <w:rPr>
          <w:rFonts w:eastAsiaTheme="minorEastAsia"/>
        </w:rPr>
        <w:t>: Survival Model Fit Summary (Gaussian distribution)</w:t>
      </w:r>
    </w:p>
    <w:tbl>
      <w:tblPr>
        <w:tblW w:w="7020" w:type="dxa"/>
        <w:jc w:val="center"/>
        <w:tblCellMar>
          <w:left w:w="60" w:type="dxa"/>
          <w:right w:w="60" w:type="dxa"/>
        </w:tblCellMar>
        <w:tblLook w:val="0000" w:firstRow="0" w:lastRow="0" w:firstColumn="0" w:lastColumn="0" w:noHBand="0" w:noVBand="0"/>
      </w:tblPr>
      <w:tblGrid>
        <w:gridCol w:w="1404"/>
        <w:gridCol w:w="1404"/>
        <w:gridCol w:w="1404"/>
        <w:gridCol w:w="1404"/>
        <w:gridCol w:w="1404"/>
      </w:tblGrid>
      <w:tr w:rsidR="002B0D1A" w:rsidRPr="002B0D1A" w14:paraId="26EFAA62" w14:textId="77777777" w:rsidTr="002B0D1A">
        <w:trPr>
          <w:cantSplit/>
          <w:trHeight w:val="300"/>
          <w:tblHeader/>
          <w:jc w:val="center"/>
        </w:trPr>
        <w:tc>
          <w:tcPr>
            <w:tcW w:w="1404" w:type="dxa"/>
            <w:tcBorders>
              <w:top w:val="single" w:sz="4" w:space="0" w:color="D3D3D3"/>
              <w:left w:val="single" w:sz="4" w:space="0" w:color="D3D3D3"/>
              <w:bottom w:val="single" w:sz="4" w:space="0" w:color="D3D3D3"/>
              <w:right w:val="single" w:sz="4" w:space="0" w:color="D3D3D3"/>
            </w:tcBorders>
          </w:tcPr>
          <w:p w14:paraId="17573106" w14:textId="77777777" w:rsidR="00EF19DB" w:rsidRPr="002B0D1A" w:rsidRDefault="00E87AF0">
            <w:pPr>
              <w:keepNext/>
              <w:spacing w:after="60"/>
            </w:pPr>
            <w:r w:rsidRPr="002B0D1A">
              <w:rPr>
                <w:rFonts w:ascii="Calibri" w:hAnsi="Calibri"/>
                <w:sz w:val="20"/>
              </w:rPr>
              <w:t>Parameter</w:t>
            </w:r>
          </w:p>
        </w:tc>
        <w:tc>
          <w:tcPr>
            <w:tcW w:w="1404" w:type="dxa"/>
            <w:tcBorders>
              <w:top w:val="single" w:sz="4" w:space="0" w:color="D3D3D3"/>
              <w:left w:val="single" w:sz="4" w:space="0" w:color="D3D3D3"/>
              <w:bottom w:val="single" w:sz="4" w:space="0" w:color="D3D3D3"/>
              <w:right w:val="single" w:sz="4" w:space="0" w:color="D3D3D3"/>
            </w:tcBorders>
          </w:tcPr>
          <w:p w14:paraId="0700745F" w14:textId="77777777" w:rsidR="00EF19DB" w:rsidRPr="002B0D1A" w:rsidRDefault="00E87AF0">
            <w:pPr>
              <w:keepNext/>
              <w:spacing w:after="60"/>
              <w:jc w:val="right"/>
            </w:pPr>
            <w:r w:rsidRPr="002B0D1A">
              <w:rPr>
                <w:rFonts w:ascii="Calibri" w:hAnsi="Calibri"/>
                <w:sz w:val="20"/>
              </w:rPr>
              <w:t>Estimate</w:t>
            </w:r>
          </w:p>
        </w:tc>
        <w:tc>
          <w:tcPr>
            <w:tcW w:w="1404" w:type="dxa"/>
            <w:tcBorders>
              <w:top w:val="single" w:sz="4" w:space="0" w:color="D3D3D3"/>
              <w:left w:val="single" w:sz="4" w:space="0" w:color="D3D3D3"/>
              <w:bottom w:val="single" w:sz="4" w:space="0" w:color="D3D3D3"/>
              <w:right w:val="single" w:sz="4" w:space="0" w:color="D3D3D3"/>
            </w:tcBorders>
          </w:tcPr>
          <w:p w14:paraId="377D150A" w14:textId="77777777" w:rsidR="00EF19DB" w:rsidRPr="002B0D1A" w:rsidRDefault="00E87AF0">
            <w:pPr>
              <w:keepNext/>
              <w:spacing w:after="60"/>
              <w:jc w:val="right"/>
            </w:pPr>
            <w:r w:rsidRPr="002B0D1A">
              <w:rPr>
                <w:rFonts w:ascii="Calibri" w:hAnsi="Calibri"/>
                <w:sz w:val="20"/>
              </w:rPr>
              <w:t>Std. Error</w:t>
            </w:r>
          </w:p>
        </w:tc>
        <w:tc>
          <w:tcPr>
            <w:tcW w:w="1404" w:type="dxa"/>
            <w:tcBorders>
              <w:top w:val="single" w:sz="4" w:space="0" w:color="D3D3D3"/>
              <w:left w:val="single" w:sz="4" w:space="0" w:color="D3D3D3"/>
              <w:bottom w:val="single" w:sz="4" w:space="0" w:color="D3D3D3"/>
              <w:right w:val="single" w:sz="4" w:space="0" w:color="D3D3D3"/>
            </w:tcBorders>
          </w:tcPr>
          <w:p w14:paraId="549CE0C5" w14:textId="77777777" w:rsidR="00EF19DB" w:rsidRPr="002B0D1A" w:rsidRDefault="00E87AF0">
            <w:pPr>
              <w:keepNext/>
              <w:spacing w:after="60"/>
              <w:jc w:val="right"/>
            </w:pPr>
            <w:r w:rsidRPr="002B0D1A">
              <w:rPr>
                <w:rFonts w:ascii="Calibri" w:hAnsi="Calibri"/>
                <w:sz w:val="20"/>
              </w:rPr>
              <w:t>z</w:t>
            </w:r>
          </w:p>
        </w:tc>
        <w:tc>
          <w:tcPr>
            <w:tcW w:w="1404" w:type="dxa"/>
            <w:tcBorders>
              <w:top w:val="single" w:sz="4" w:space="0" w:color="D3D3D3"/>
              <w:left w:val="single" w:sz="4" w:space="0" w:color="D3D3D3"/>
              <w:bottom w:val="single" w:sz="4" w:space="0" w:color="D3D3D3"/>
              <w:right w:val="single" w:sz="4" w:space="0" w:color="D3D3D3"/>
            </w:tcBorders>
          </w:tcPr>
          <w:p w14:paraId="2167D1FD" w14:textId="77777777" w:rsidR="00EF19DB" w:rsidRPr="002B0D1A" w:rsidRDefault="00E87AF0">
            <w:pPr>
              <w:keepNext/>
              <w:spacing w:after="60"/>
              <w:jc w:val="right"/>
            </w:pPr>
            <w:r w:rsidRPr="002B0D1A">
              <w:rPr>
                <w:rFonts w:ascii="Calibri" w:hAnsi="Calibri"/>
                <w:sz w:val="20"/>
              </w:rPr>
              <w:t>p-value</w:t>
            </w:r>
          </w:p>
        </w:tc>
      </w:tr>
      <w:tr w:rsidR="002B0D1A" w:rsidRPr="002B0D1A" w14:paraId="2EB93D9C" w14:textId="77777777" w:rsidTr="002B0D1A">
        <w:trPr>
          <w:cantSplit/>
          <w:trHeight w:val="300"/>
          <w:jc w:val="center"/>
        </w:trPr>
        <w:tc>
          <w:tcPr>
            <w:tcW w:w="1404" w:type="dxa"/>
            <w:tcBorders>
              <w:top w:val="single" w:sz="4" w:space="0" w:color="D3D3D3"/>
              <w:left w:val="single" w:sz="4" w:space="0" w:color="D3D3D3"/>
              <w:bottom w:val="single" w:sz="4" w:space="0" w:color="D3D3D3"/>
              <w:right w:val="single" w:sz="4" w:space="0" w:color="D3D3D3"/>
            </w:tcBorders>
          </w:tcPr>
          <w:p w14:paraId="5368326A" w14:textId="77777777" w:rsidR="00EF19DB" w:rsidRPr="002B0D1A" w:rsidRDefault="00E87AF0">
            <w:pPr>
              <w:keepNext/>
              <w:spacing w:after="60"/>
            </w:pPr>
            <w:r w:rsidRPr="002B0D1A">
              <w:rPr>
                <w:rFonts w:ascii="Calibri" w:hAnsi="Calibri"/>
                <w:sz w:val="20"/>
              </w:rPr>
              <w:t>(Intercept)</w:t>
            </w:r>
          </w:p>
        </w:tc>
        <w:tc>
          <w:tcPr>
            <w:tcW w:w="1404" w:type="dxa"/>
            <w:tcBorders>
              <w:top w:val="single" w:sz="4" w:space="0" w:color="D3D3D3"/>
              <w:left w:val="single" w:sz="4" w:space="0" w:color="D3D3D3"/>
              <w:bottom w:val="single" w:sz="4" w:space="0" w:color="D3D3D3"/>
              <w:right w:val="single" w:sz="4" w:space="0" w:color="D3D3D3"/>
            </w:tcBorders>
          </w:tcPr>
          <w:p w14:paraId="5F62EAEA" w14:textId="77777777" w:rsidR="00EF19DB" w:rsidRPr="002B0D1A" w:rsidRDefault="00E87AF0">
            <w:pPr>
              <w:keepNext/>
              <w:spacing w:after="60"/>
              <w:jc w:val="right"/>
            </w:pPr>
            <w:r w:rsidRPr="002B0D1A">
              <w:rPr>
                <w:rFonts w:ascii="Calibri" w:hAnsi="Calibri"/>
                <w:sz w:val="20"/>
              </w:rPr>
              <w:t>44.002</w:t>
            </w:r>
          </w:p>
        </w:tc>
        <w:tc>
          <w:tcPr>
            <w:tcW w:w="1404" w:type="dxa"/>
            <w:tcBorders>
              <w:top w:val="single" w:sz="4" w:space="0" w:color="D3D3D3"/>
              <w:left w:val="single" w:sz="4" w:space="0" w:color="D3D3D3"/>
              <w:bottom w:val="single" w:sz="4" w:space="0" w:color="D3D3D3"/>
              <w:right w:val="single" w:sz="4" w:space="0" w:color="D3D3D3"/>
            </w:tcBorders>
          </w:tcPr>
          <w:p w14:paraId="70DB0E1D" w14:textId="77777777" w:rsidR="00EF19DB" w:rsidRPr="002B0D1A" w:rsidRDefault="00E87AF0">
            <w:pPr>
              <w:keepNext/>
              <w:spacing w:after="60"/>
              <w:jc w:val="right"/>
            </w:pPr>
            <w:r w:rsidRPr="002B0D1A">
              <w:rPr>
                <w:rFonts w:ascii="Calibri" w:hAnsi="Calibri"/>
                <w:sz w:val="20"/>
              </w:rPr>
              <w:t>1.860</w:t>
            </w:r>
          </w:p>
        </w:tc>
        <w:tc>
          <w:tcPr>
            <w:tcW w:w="1404" w:type="dxa"/>
            <w:tcBorders>
              <w:top w:val="single" w:sz="4" w:space="0" w:color="D3D3D3"/>
              <w:left w:val="single" w:sz="4" w:space="0" w:color="D3D3D3"/>
              <w:bottom w:val="single" w:sz="4" w:space="0" w:color="D3D3D3"/>
              <w:right w:val="single" w:sz="4" w:space="0" w:color="D3D3D3"/>
            </w:tcBorders>
          </w:tcPr>
          <w:p w14:paraId="1EB95916" w14:textId="77777777" w:rsidR="00EF19DB" w:rsidRPr="002B0D1A" w:rsidRDefault="00E87AF0">
            <w:pPr>
              <w:keepNext/>
              <w:spacing w:after="60"/>
              <w:jc w:val="right"/>
            </w:pPr>
            <w:r w:rsidRPr="002B0D1A">
              <w:rPr>
                <w:rFonts w:ascii="Calibri" w:hAnsi="Calibri"/>
                <w:sz w:val="20"/>
              </w:rPr>
              <w:t>23.65661</w:t>
            </w:r>
          </w:p>
        </w:tc>
        <w:tc>
          <w:tcPr>
            <w:tcW w:w="1404" w:type="dxa"/>
            <w:tcBorders>
              <w:top w:val="single" w:sz="4" w:space="0" w:color="D3D3D3"/>
              <w:left w:val="single" w:sz="4" w:space="0" w:color="D3D3D3"/>
              <w:bottom w:val="single" w:sz="4" w:space="0" w:color="D3D3D3"/>
              <w:right w:val="single" w:sz="4" w:space="0" w:color="D3D3D3"/>
            </w:tcBorders>
          </w:tcPr>
          <w:p w14:paraId="479B5FDB" w14:textId="77777777" w:rsidR="00EF19DB" w:rsidRPr="002B0D1A" w:rsidRDefault="00E87AF0">
            <w:pPr>
              <w:keepNext/>
              <w:spacing w:after="60"/>
              <w:jc w:val="right"/>
            </w:pPr>
            <w:r w:rsidRPr="002B0D1A">
              <w:rPr>
                <w:rFonts w:ascii="Calibri" w:hAnsi="Calibri"/>
                <w:sz w:val="20"/>
              </w:rPr>
              <w:t>1.009285e-123</w:t>
            </w:r>
          </w:p>
        </w:tc>
      </w:tr>
      <w:tr w:rsidR="002B0D1A" w:rsidRPr="002B0D1A" w14:paraId="2E0DCF90" w14:textId="77777777" w:rsidTr="002B0D1A">
        <w:trPr>
          <w:cantSplit/>
          <w:trHeight w:val="300"/>
          <w:jc w:val="center"/>
        </w:trPr>
        <w:tc>
          <w:tcPr>
            <w:tcW w:w="1404" w:type="dxa"/>
            <w:tcBorders>
              <w:top w:val="single" w:sz="4" w:space="0" w:color="D3D3D3"/>
              <w:left w:val="single" w:sz="4" w:space="0" w:color="D3D3D3"/>
              <w:bottom w:val="single" w:sz="4" w:space="0" w:color="D3D3D3"/>
              <w:right w:val="single" w:sz="4" w:space="0" w:color="D3D3D3"/>
            </w:tcBorders>
          </w:tcPr>
          <w:p w14:paraId="137D567A" w14:textId="77777777" w:rsidR="00EF19DB" w:rsidRPr="002B0D1A" w:rsidRDefault="00E87AF0">
            <w:pPr>
              <w:keepNext/>
              <w:spacing w:after="60"/>
            </w:pPr>
            <w:r w:rsidRPr="002B0D1A">
              <w:rPr>
                <w:rFonts w:ascii="Calibri" w:hAnsi="Calibri"/>
                <w:sz w:val="20"/>
              </w:rPr>
              <w:t>Log(scale)</w:t>
            </w:r>
          </w:p>
        </w:tc>
        <w:tc>
          <w:tcPr>
            <w:tcW w:w="1404" w:type="dxa"/>
            <w:tcBorders>
              <w:top w:val="single" w:sz="4" w:space="0" w:color="D3D3D3"/>
              <w:left w:val="single" w:sz="4" w:space="0" w:color="D3D3D3"/>
              <w:bottom w:val="single" w:sz="4" w:space="0" w:color="D3D3D3"/>
              <w:right w:val="single" w:sz="4" w:space="0" w:color="D3D3D3"/>
            </w:tcBorders>
          </w:tcPr>
          <w:p w14:paraId="4A6B40C4" w14:textId="77777777" w:rsidR="00EF19DB" w:rsidRPr="002B0D1A" w:rsidRDefault="00E87AF0">
            <w:pPr>
              <w:keepNext/>
              <w:spacing w:after="60"/>
              <w:jc w:val="right"/>
            </w:pPr>
            <w:r w:rsidRPr="002B0D1A">
              <w:rPr>
                <w:rFonts w:ascii="Calibri" w:hAnsi="Calibri"/>
                <w:sz w:val="20"/>
              </w:rPr>
              <w:t>3.556</w:t>
            </w:r>
          </w:p>
        </w:tc>
        <w:tc>
          <w:tcPr>
            <w:tcW w:w="1404" w:type="dxa"/>
            <w:tcBorders>
              <w:top w:val="single" w:sz="4" w:space="0" w:color="D3D3D3"/>
              <w:left w:val="single" w:sz="4" w:space="0" w:color="D3D3D3"/>
              <w:bottom w:val="single" w:sz="4" w:space="0" w:color="D3D3D3"/>
              <w:right w:val="single" w:sz="4" w:space="0" w:color="D3D3D3"/>
            </w:tcBorders>
          </w:tcPr>
          <w:p w14:paraId="0FA06CC2" w14:textId="77777777" w:rsidR="00EF19DB" w:rsidRPr="002B0D1A" w:rsidRDefault="00E87AF0">
            <w:pPr>
              <w:keepNext/>
              <w:spacing w:after="60"/>
              <w:jc w:val="right"/>
            </w:pPr>
            <w:r w:rsidRPr="002B0D1A">
              <w:rPr>
                <w:rFonts w:ascii="Calibri" w:hAnsi="Calibri"/>
                <w:sz w:val="20"/>
              </w:rPr>
              <w:t>0.046</w:t>
            </w:r>
          </w:p>
        </w:tc>
        <w:tc>
          <w:tcPr>
            <w:tcW w:w="1404" w:type="dxa"/>
            <w:tcBorders>
              <w:top w:val="single" w:sz="4" w:space="0" w:color="D3D3D3"/>
              <w:left w:val="single" w:sz="4" w:space="0" w:color="D3D3D3"/>
              <w:bottom w:val="single" w:sz="4" w:space="0" w:color="D3D3D3"/>
              <w:right w:val="single" w:sz="4" w:space="0" w:color="D3D3D3"/>
            </w:tcBorders>
          </w:tcPr>
          <w:p w14:paraId="187901E1" w14:textId="77777777" w:rsidR="00EF19DB" w:rsidRPr="002B0D1A" w:rsidRDefault="00E87AF0">
            <w:pPr>
              <w:keepNext/>
              <w:spacing w:after="60"/>
              <w:jc w:val="right"/>
            </w:pPr>
            <w:r w:rsidRPr="002B0D1A">
              <w:rPr>
                <w:rFonts w:ascii="Calibri" w:hAnsi="Calibri"/>
                <w:sz w:val="20"/>
              </w:rPr>
              <w:t>76.64452</w:t>
            </w:r>
          </w:p>
        </w:tc>
        <w:tc>
          <w:tcPr>
            <w:tcW w:w="1404" w:type="dxa"/>
            <w:tcBorders>
              <w:top w:val="single" w:sz="4" w:space="0" w:color="D3D3D3"/>
              <w:left w:val="single" w:sz="4" w:space="0" w:color="D3D3D3"/>
              <w:bottom w:val="single" w:sz="4" w:space="0" w:color="D3D3D3"/>
              <w:right w:val="single" w:sz="4" w:space="0" w:color="D3D3D3"/>
            </w:tcBorders>
          </w:tcPr>
          <w:p w14:paraId="7549DF70" w14:textId="77777777" w:rsidR="00EF19DB" w:rsidRPr="002B0D1A" w:rsidRDefault="00E87AF0">
            <w:pPr>
              <w:keepNext/>
              <w:spacing w:after="60"/>
              <w:jc w:val="right"/>
            </w:pPr>
            <w:r w:rsidRPr="002B0D1A">
              <w:rPr>
                <w:rFonts w:ascii="Calibri" w:hAnsi="Calibri"/>
                <w:sz w:val="20"/>
              </w:rPr>
              <w:t>0.000000e+00</w:t>
            </w:r>
          </w:p>
        </w:tc>
      </w:tr>
      <w:tr w:rsidR="002B0D1A" w:rsidRPr="002B0D1A" w14:paraId="5CC73B88" w14:textId="77777777" w:rsidTr="002B0D1A">
        <w:trPr>
          <w:cantSplit/>
          <w:trHeight w:val="300"/>
          <w:jc w:val="center"/>
        </w:trPr>
        <w:tc>
          <w:tcPr>
            <w:tcW w:w="7020" w:type="dxa"/>
            <w:gridSpan w:val="5"/>
            <w:tcBorders>
              <w:top w:val="single" w:sz="4" w:space="0" w:color="D3D3D3"/>
            </w:tcBorders>
          </w:tcPr>
          <w:p w14:paraId="62E09529" w14:textId="77777777" w:rsidR="00EF19DB" w:rsidRPr="002B0D1A" w:rsidRDefault="00E87AF0">
            <w:pPr>
              <w:keepNext/>
              <w:spacing w:after="60"/>
            </w:pPr>
            <w:r w:rsidRPr="002B0D1A">
              <w:rPr>
                <w:rFonts w:ascii="Calibri" w:hAnsi="Calibri"/>
                <w:sz w:val="20"/>
              </w:rPr>
              <w:t>log-likelihood = -1500.82946335829</w:t>
            </w:r>
          </w:p>
        </w:tc>
      </w:tr>
      <w:tr w:rsidR="002B0D1A" w:rsidRPr="002B0D1A" w14:paraId="59E9B8EB" w14:textId="77777777" w:rsidTr="001E1C2F">
        <w:trPr>
          <w:cantSplit/>
          <w:trHeight w:val="300"/>
          <w:jc w:val="center"/>
        </w:trPr>
        <w:tc>
          <w:tcPr>
            <w:tcW w:w="7020" w:type="dxa"/>
            <w:gridSpan w:val="5"/>
          </w:tcPr>
          <w:p w14:paraId="6243B0FD" w14:textId="77777777" w:rsidR="00EF19DB" w:rsidRPr="002B0D1A" w:rsidRDefault="00E87AF0">
            <w:pPr>
              <w:keepNext/>
              <w:spacing w:after="60"/>
            </w:pPr>
            <w:r w:rsidRPr="002B0D1A">
              <w:rPr>
                <w:rFonts w:ascii="Calibri" w:hAnsi="Calibri"/>
                <w:sz w:val="20"/>
              </w:rPr>
              <w:t>AIC = 3005.65892671658</w:t>
            </w:r>
          </w:p>
        </w:tc>
      </w:tr>
      <w:tr w:rsidR="002B0D1A" w:rsidRPr="002B0D1A" w14:paraId="0D41F915" w14:textId="77777777" w:rsidTr="001E1C2F">
        <w:trPr>
          <w:cantSplit/>
          <w:trHeight w:val="300"/>
          <w:jc w:val="center"/>
        </w:trPr>
        <w:tc>
          <w:tcPr>
            <w:tcW w:w="7020" w:type="dxa"/>
            <w:gridSpan w:val="5"/>
          </w:tcPr>
          <w:p w14:paraId="7667F57F" w14:textId="77777777" w:rsidR="00EF19DB" w:rsidRPr="002B0D1A" w:rsidRDefault="00E87AF0">
            <w:pPr>
              <w:keepNext/>
              <w:spacing w:after="60"/>
            </w:pPr>
            <w:r w:rsidRPr="002B0D1A">
              <w:rPr>
                <w:rFonts w:ascii="Calibri" w:hAnsi="Calibri"/>
                <w:sz w:val="20"/>
              </w:rPr>
              <w:t>BIC = 3014.11988961174</w:t>
            </w:r>
          </w:p>
        </w:tc>
      </w:tr>
    </w:tbl>
    <w:p w14:paraId="36FD5C7E" w14:textId="77777777" w:rsidR="00EF19DB" w:rsidRPr="002B0D1A" w:rsidRDefault="00E87AF0">
      <w:r w:rsidRPr="002B0D1A">
        <w:br w:type="page"/>
      </w:r>
    </w:p>
    <w:p w14:paraId="30D21AA7" w14:textId="77777777" w:rsidR="00EF19DB" w:rsidRPr="002B0D1A" w:rsidRDefault="00E87AF0">
      <w:pPr>
        <w:pStyle w:val="Heading4"/>
        <w:rPr>
          <w:color w:val="auto"/>
        </w:rPr>
      </w:pPr>
      <w:bookmarkStart w:id="13" w:name="gamma"/>
      <w:bookmarkEnd w:id="12"/>
      <w:r w:rsidRPr="002B0D1A">
        <w:rPr>
          <w:color w:val="auto"/>
        </w:rPr>
        <w:lastRenderedPageBreak/>
        <w:t>Gamma</w:t>
      </w:r>
    </w:p>
    <w:p w14:paraId="4C65275E" w14:textId="31357E98" w:rsidR="048F4110" w:rsidRPr="002B0D1A" w:rsidRDefault="00AF2EC5" w:rsidP="001E1C2F">
      <w:pPr>
        <w:spacing w:after="160" w:line="276" w:lineRule="auto"/>
        <w:rPr>
          <w:rFonts w:ascii="Cambria" w:eastAsia="Cambria" w:hAnsi="Cambria" w:cs="Cambria"/>
        </w:rPr>
      </w:pPr>
      <w:r w:rsidRPr="002B0D1A">
        <w:rPr>
          <w:rFonts w:ascii="Cambria" w:eastAsia="Cambria" w:hAnsi="Cambria" w:cs="Cambria"/>
        </w:rPr>
        <w:br/>
      </w:r>
      <w:r w:rsidR="048F4110" w:rsidRPr="002B0D1A">
        <w:rPr>
          <w:rFonts w:ascii="Cambria" w:eastAsia="Cambria" w:hAnsi="Cambria" w:cs="Cambria"/>
        </w:rPr>
        <w:t>Cohort 2 Figure 9: Overall survival against Gamma survival function</w:t>
      </w:r>
    </w:p>
    <w:p w14:paraId="40699052" w14:textId="04648F48" w:rsidR="4595F145" w:rsidRPr="002B0D1A" w:rsidRDefault="00AF2EC5" w:rsidP="00AF2EC5">
      <w:pPr>
        <w:pStyle w:val="BodyText"/>
        <w:jc w:val="center"/>
      </w:pPr>
      <w:r w:rsidRPr="002B0D1A">
        <w:rPr>
          <w:noProof/>
        </w:rPr>
        <w:drawing>
          <wp:inline distT="0" distB="0" distL="0" distR="0" wp14:anchorId="20D97654" wp14:editId="02A30BF6">
            <wp:extent cx="4620126" cy="3696101"/>
            <wp:effectExtent l="0" t="0" r="0" b="0"/>
            <wp:docPr id="56" name="Picture" descr="A Kaplan-Meier plot showing overall survival over time for individuals who have received R-CHOP, with an overlaid Gamma model fit. "/>
            <wp:cNvGraphicFramePr/>
            <a:graphic xmlns:a="http://schemas.openxmlformats.org/drawingml/2006/main">
              <a:graphicData uri="http://schemas.openxmlformats.org/drawingml/2006/picture">
                <pic:pic xmlns:pic="http://schemas.openxmlformats.org/drawingml/2006/picture">
                  <pic:nvPicPr>
                    <pic:cNvPr id="56" name="Picture" descr="A Kaplan-Meier plot showing overall survival over time for individuals who have received R-CHOP, with an overlaid Gamma model fit. "/>
                    <pic:cNvPicPr>
                      <a:picLocks noChangeAspect="1" noChangeArrowheads="1"/>
                    </pic:cNvPicPr>
                  </pic:nvPicPr>
                  <pic:blipFill>
                    <a:blip r:embed="rId30"/>
                    <a:stretch>
                      <a:fillRect/>
                    </a:stretch>
                  </pic:blipFill>
                  <pic:spPr bwMode="auto">
                    <a:xfrm>
                      <a:off x="0" y="0"/>
                      <a:ext cx="4620126" cy="3696101"/>
                    </a:xfrm>
                    <a:prstGeom prst="rect">
                      <a:avLst/>
                    </a:prstGeom>
                    <a:noFill/>
                    <a:ln w="9525">
                      <a:noFill/>
                      <a:headEnd/>
                      <a:tailEnd/>
                    </a:ln>
                  </pic:spPr>
                </pic:pic>
              </a:graphicData>
            </a:graphic>
          </wp:inline>
        </w:drawing>
      </w:r>
    </w:p>
    <w:p w14:paraId="6BA2010E" w14:textId="065F4A0B" w:rsidR="00EF19DB" w:rsidRPr="002B0D1A" w:rsidRDefault="048F4110" w:rsidP="4595F145">
      <w:pPr>
        <w:keepNext/>
        <w:spacing w:after="60" w:line="259" w:lineRule="auto"/>
        <w:rPr>
          <w:rFonts w:eastAsiaTheme="minorEastAsia"/>
        </w:rPr>
      </w:pPr>
      <w:r w:rsidRPr="002B0D1A">
        <w:rPr>
          <w:rFonts w:eastAsiaTheme="minorEastAsia"/>
        </w:rPr>
        <w:t xml:space="preserve">Cohort 2 </w:t>
      </w:r>
      <w:r w:rsidR="72C27FE1" w:rsidRPr="002B0D1A">
        <w:rPr>
          <w:rFonts w:eastAsiaTheme="minorEastAsia"/>
        </w:rPr>
        <w:t xml:space="preserve">Table </w:t>
      </w:r>
      <w:r w:rsidR="00E87AF0" w:rsidRPr="002B0D1A">
        <w:fldChar w:fldCharType="begin"/>
      </w:r>
      <w:r w:rsidR="00E87AF0" w:rsidRPr="002B0D1A">
        <w:instrText xml:space="preserve"> SEQ Table \* ARABIC </w:instrText>
      </w:r>
      <w:r w:rsidR="00E87AF0" w:rsidRPr="002B0D1A">
        <w:fldChar w:fldCharType="separate"/>
      </w:r>
      <w:r w:rsidR="00E87AF0" w:rsidRPr="002B0D1A">
        <w:fldChar w:fldCharType="end"/>
      </w:r>
      <w:r w:rsidR="578592A7" w:rsidRPr="002B0D1A">
        <w:rPr>
          <w:rFonts w:eastAsiaTheme="minorEastAsia"/>
        </w:rPr>
        <w:t>7</w:t>
      </w:r>
      <w:r w:rsidR="72C27FE1" w:rsidRPr="002B0D1A">
        <w:rPr>
          <w:rFonts w:eastAsiaTheme="minorEastAsia"/>
        </w:rPr>
        <w:t>: Survival Model Fit Summary (Gamma distribution)</w:t>
      </w:r>
    </w:p>
    <w:tbl>
      <w:tblPr>
        <w:tblW w:w="6300" w:type="dxa"/>
        <w:jc w:val="center"/>
        <w:tblCellMar>
          <w:left w:w="60" w:type="dxa"/>
          <w:right w:w="60" w:type="dxa"/>
        </w:tblCellMar>
        <w:tblLook w:val="0000" w:firstRow="0" w:lastRow="0" w:firstColumn="0" w:lastColumn="0" w:noHBand="0" w:noVBand="0"/>
      </w:tblPr>
      <w:tblGrid>
        <w:gridCol w:w="1260"/>
        <w:gridCol w:w="1260"/>
        <w:gridCol w:w="1260"/>
        <w:gridCol w:w="1260"/>
        <w:gridCol w:w="1260"/>
      </w:tblGrid>
      <w:tr w:rsidR="002B0D1A" w:rsidRPr="002B0D1A" w14:paraId="4C10B282" w14:textId="77777777" w:rsidTr="002B0D1A">
        <w:trPr>
          <w:cantSplit/>
          <w:trHeight w:val="300"/>
          <w:tblHeader/>
          <w:jc w:val="center"/>
        </w:trPr>
        <w:tc>
          <w:tcPr>
            <w:tcW w:w="1260" w:type="dxa"/>
            <w:tcBorders>
              <w:top w:val="single" w:sz="4" w:space="0" w:color="D3D3D3"/>
              <w:left w:val="single" w:sz="4" w:space="0" w:color="D3D3D3"/>
              <w:bottom w:val="single" w:sz="4" w:space="0" w:color="D3D3D3"/>
              <w:right w:val="single" w:sz="4" w:space="0" w:color="D3D3D3"/>
            </w:tcBorders>
          </w:tcPr>
          <w:p w14:paraId="410F7697" w14:textId="77777777" w:rsidR="00EF19DB" w:rsidRPr="002B0D1A" w:rsidRDefault="00E87AF0">
            <w:pPr>
              <w:keepNext/>
              <w:spacing w:after="60"/>
            </w:pPr>
            <w:r w:rsidRPr="002B0D1A">
              <w:rPr>
                <w:rFonts w:ascii="Calibri" w:hAnsi="Calibri"/>
                <w:sz w:val="20"/>
              </w:rPr>
              <w:t>Parameter</w:t>
            </w:r>
          </w:p>
        </w:tc>
        <w:tc>
          <w:tcPr>
            <w:tcW w:w="1260" w:type="dxa"/>
            <w:tcBorders>
              <w:top w:val="single" w:sz="4" w:space="0" w:color="D3D3D3"/>
              <w:left w:val="single" w:sz="4" w:space="0" w:color="D3D3D3"/>
              <w:bottom w:val="single" w:sz="4" w:space="0" w:color="D3D3D3"/>
              <w:right w:val="single" w:sz="4" w:space="0" w:color="D3D3D3"/>
            </w:tcBorders>
          </w:tcPr>
          <w:p w14:paraId="0945461E" w14:textId="77777777" w:rsidR="00EF19DB" w:rsidRPr="002B0D1A" w:rsidRDefault="00E87AF0">
            <w:pPr>
              <w:keepNext/>
              <w:spacing w:after="60"/>
              <w:jc w:val="right"/>
            </w:pPr>
            <w:r w:rsidRPr="002B0D1A">
              <w:rPr>
                <w:rFonts w:ascii="Calibri" w:hAnsi="Calibri"/>
                <w:sz w:val="20"/>
              </w:rPr>
              <w:t>Estimate</w:t>
            </w:r>
          </w:p>
        </w:tc>
        <w:tc>
          <w:tcPr>
            <w:tcW w:w="1260" w:type="dxa"/>
            <w:tcBorders>
              <w:top w:val="single" w:sz="4" w:space="0" w:color="D3D3D3"/>
              <w:left w:val="single" w:sz="4" w:space="0" w:color="D3D3D3"/>
              <w:bottom w:val="single" w:sz="4" w:space="0" w:color="D3D3D3"/>
              <w:right w:val="single" w:sz="4" w:space="0" w:color="D3D3D3"/>
            </w:tcBorders>
          </w:tcPr>
          <w:p w14:paraId="419F9669" w14:textId="77777777" w:rsidR="00EF19DB" w:rsidRPr="002B0D1A" w:rsidRDefault="00E87AF0">
            <w:pPr>
              <w:keepNext/>
              <w:spacing w:after="60"/>
              <w:jc w:val="right"/>
            </w:pPr>
            <w:r w:rsidRPr="002B0D1A">
              <w:rPr>
                <w:rFonts w:ascii="Calibri" w:hAnsi="Calibri"/>
                <w:sz w:val="20"/>
              </w:rPr>
              <w:t>Std. Error</w:t>
            </w:r>
          </w:p>
        </w:tc>
        <w:tc>
          <w:tcPr>
            <w:tcW w:w="1260" w:type="dxa"/>
            <w:tcBorders>
              <w:top w:val="single" w:sz="4" w:space="0" w:color="D3D3D3"/>
              <w:left w:val="single" w:sz="4" w:space="0" w:color="D3D3D3"/>
              <w:bottom w:val="single" w:sz="4" w:space="0" w:color="D3D3D3"/>
              <w:right w:val="single" w:sz="4" w:space="0" w:color="D3D3D3"/>
            </w:tcBorders>
          </w:tcPr>
          <w:p w14:paraId="225A05C0" w14:textId="77777777" w:rsidR="00EF19DB" w:rsidRPr="002B0D1A" w:rsidRDefault="00E87AF0">
            <w:pPr>
              <w:keepNext/>
              <w:spacing w:after="60"/>
              <w:jc w:val="right"/>
            </w:pPr>
            <w:r w:rsidRPr="002B0D1A">
              <w:rPr>
                <w:rFonts w:ascii="Calibri" w:hAnsi="Calibri"/>
                <w:sz w:val="20"/>
              </w:rPr>
              <w:t>L95.</w:t>
            </w:r>
          </w:p>
        </w:tc>
        <w:tc>
          <w:tcPr>
            <w:tcW w:w="1260" w:type="dxa"/>
            <w:tcBorders>
              <w:top w:val="single" w:sz="4" w:space="0" w:color="D3D3D3"/>
              <w:left w:val="single" w:sz="4" w:space="0" w:color="D3D3D3"/>
              <w:bottom w:val="single" w:sz="4" w:space="0" w:color="D3D3D3"/>
              <w:right w:val="single" w:sz="4" w:space="0" w:color="D3D3D3"/>
            </w:tcBorders>
          </w:tcPr>
          <w:p w14:paraId="729B54CA" w14:textId="77777777" w:rsidR="00EF19DB" w:rsidRPr="002B0D1A" w:rsidRDefault="00E87AF0">
            <w:pPr>
              <w:keepNext/>
              <w:spacing w:after="60"/>
              <w:jc w:val="right"/>
            </w:pPr>
            <w:r w:rsidRPr="002B0D1A">
              <w:rPr>
                <w:rFonts w:ascii="Calibri" w:hAnsi="Calibri"/>
                <w:sz w:val="20"/>
              </w:rPr>
              <w:t>U95.</w:t>
            </w:r>
          </w:p>
        </w:tc>
      </w:tr>
      <w:tr w:rsidR="002B0D1A" w:rsidRPr="002B0D1A" w14:paraId="339DAB3B" w14:textId="77777777" w:rsidTr="002B0D1A">
        <w:trPr>
          <w:cantSplit/>
          <w:trHeight w:val="300"/>
          <w:jc w:val="center"/>
        </w:trPr>
        <w:tc>
          <w:tcPr>
            <w:tcW w:w="1260" w:type="dxa"/>
            <w:tcBorders>
              <w:top w:val="single" w:sz="4" w:space="0" w:color="D3D3D3"/>
              <w:left w:val="single" w:sz="4" w:space="0" w:color="D3D3D3"/>
              <w:bottom w:val="single" w:sz="4" w:space="0" w:color="D3D3D3"/>
              <w:right w:val="single" w:sz="4" w:space="0" w:color="D3D3D3"/>
            </w:tcBorders>
          </w:tcPr>
          <w:p w14:paraId="379CF912" w14:textId="77777777" w:rsidR="00EF19DB" w:rsidRPr="002B0D1A" w:rsidRDefault="00E87AF0">
            <w:pPr>
              <w:keepNext/>
              <w:spacing w:after="60"/>
            </w:pPr>
            <w:r w:rsidRPr="002B0D1A">
              <w:rPr>
                <w:rFonts w:ascii="Calibri" w:hAnsi="Calibri"/>
                <w:sz w:val="20"/>
              </w:rPr>
              <w:t>shape</w:t>
            </w:r>
          </w:p>
        </w:tc>
        <w:tc>
          <w:tcPr>
            <w:tcW w:w="1260" w:type="dxa"/>
            <w:tcBorders>
              <w:top w:val="single" w:sz="4" w:space="0" w:color="D3D3D3"/>
              <w:left w:val="single" w:sz="4" w:space="0" w:color="D3D3D3"/>
              <w:bottom w:val="single" w:sz="4" w:space="0" w:color="D3D3D3"/>
              <w:right w:val="single" w:sz="4" w:space="0" w:color="D3D3D3"/>
            </w:tcBorders>
          </w:tcPr>
          <w:p w14:paraId="1C0C0B32" w14:textId="77777777" w:rsidR="00EF19DB" w:rsidRPr="002B0D1A" w:rsidRDefault="00E87AF0">
            <w:pPr>
              <w:keepNext/>
              <w:spacing w:after="60"/>
              <w:jc w:val="right"/>
            </w:pPr>
            <w:r w:rsidRPr="002B0D1A">
              <w:rPr>
                <w:rFonts w:ascii="Calibri" w:hAnsi="Calibri"/>
                <w:sz w:val="20"/>
              </w:rPr>
              <w:t>0.704</w:t>
            </w:r>
          </w:p>
        </w:tc>
        <w:tc>
          <w:tcPr>
            <w:tcW w:w="1260" w:type="dxa"/>
            <w:tcBorders>
              <w:top w:val="single" w:sz="4" w:space="0" w:color="D3D3D3"/>
              <w:left w:val="single" w:sz="4" w:space="0" w:color="D3D3D3"/>
              <w:bottom w:val="single" w:sz="4" w:space="0" w:color="D3D3D3"/>
              <w:right w:val="single" w:sz="4" w:space="0" w:color="D3D3D3"/>
            </w:tcBorders>
          </w:tcPr>
          <w:p w14:paraId="151646F9" w14:textId="77777777" w:rsidR="00EF19DB" w:rsidRPr="002B0D1A" w:rsidRDefault="00E87AF0">
            <w:pPr>
              <w:keepNext/>
              <w:spacing w:after="60"/>
              <w:jc w:val="right"/>
            </w:pPr>
            <w:r w:rsidRPr="002B0D1A">
              <w:rPr>
                <w:rFonts w:ascii="Calibri" w:hAnsi="Calibri"/>
                <w:sz w:val="20"/>
              </w:rPr>
              <w:t>0.048</w:t>
            </w:r>
          </w:p>
        </w:tc>
        <w:tc>
          <w:tcPr>
            <w:tcW w:w="1260" w:type="dxa"/>
            <w:tcBorders>
              <w:top w:val="single" w:sz="4" w:space="0" w:color="D3D3D3"/>
              <w:left w:val="single" w:sz="4" w:space="0" w:color="D3D3D3"/>
              <w:bottom w:val="single" w:sz="4" w:space="0" w:color="D3D3D3"/>
              <w:right w:val="single" w:sz="4" w:space="0" w:color="D3D3D3"/>
            </w:tcBorders>
          </w:tcPr>
          <w:p w14:paraId="12AD6EB7" w14:textId="77777777" w:rsidR="00EF19DB" w:rsidRPr="002B0D1A" w:rsidRDefault="00E87AF0">
            <w:pPr>
              <w:keepNext/>
              <w:spacing w:after="60"/>
              <w:jc w:val="right"/>
            </w:pPr>
            <w:r w:rsidRPr="002B0D1A">
              <w:rPr>
                <w:rFonts w:ascii="Calibri" w:hAnsi="Calibri"/>
                <w:sz w:val="20"/>
              </w:rPr>
              <w:t>0.616989655</w:t>
            </w:r>
          </w:p>
        </w:tc>
        <w:tc>
          <w:tcPr>
            <w:tcW w:w="1260" w:type="dxa"/>
            <w:tcBorders>
              <w:top w:val="single" w:sz="4" w:space="0" w:color="D3D3D3"/>
              <w:left w:val="single" w:sz="4" w:space="0" w:color="D3D3D3"/>
              <w:bottom w:val="single" w:sz="4" w:space="0" w:color="D3D3D3"/>
              <w:right w:val="single" w:sz="4" w:space="0" w:color="D3D3D3"/>
            </w:tcBorders>
          </w:tcPr>
          <w:p w14:paraId="227D150F" w14:textId="77777777" w:rsidR="00EF19DB" w:rsidRPr="002B0D1A" w:rsidRDefault="00E87AF0">
            <w:pPr>
              <w:keepNext/>
              <w:spacing w:after="60"/>
              <w:jc w:val="right"/>
            </w:pPr>
            <w:r w:rsidRPr="002B0D1A">
              <w:rPr>
                <w:rFonts w:ascii="Calibri" w:hAnsi="Calibri"/>
                <w:sz w:val="20"/>
              </w:rPr>
              <w:t>0.8041132</w:t>
            </w:r>
          </w:p>
        </w:tc>
      </w:tr>
      <w:tr w:rsidR="002B0D1A" w:rsidRPr="002B0D1A" w14:paraId="7AC33A2A" w14:textId="77777777" w:rsidTr="002B0D1A">
        <w:trPr>
          <w:cantSplit/>
          <w:trHeight w:val="300"/>
          <w:jc w:val="center"/>
        </w:trPr>
        <w:tc>
          <w:tcPr>
            <w:tcW w:w="1260" w:type="dxa"/>
            <w:tcBorders>
              <w:top w:val="single" w:sz="4" w:space="0" w:color="D3D3D3"/>
              <w:left w:val="single" w:sz="4" w:space="0" w:color="D3D3D3"/>
              <w:bottom w:val="single" w:sz="4" w:space="0" w:color="D3D3D3"/>
              <w:right w:val="single" w:sz="4" w:space="0" w:color="D3D3D3"/>
            </w:tcBorders>
          </w:tcPr>
          <w:p w14:paraId="42BEB48D" w14:textId="77777777" w:rsidR="00EF19DB" w:rsidRPr="002B0D1A" w:rsidRDefault="00E87AF0">
            <w:pPr>
              <w:keepNext/>
              <w:spacing w:after="60"/>
            </w:pPr>
            <w:r w:rsidRPr="002B0D1A">
              <w:rPr>
                <w:rFonts w:ascii="Calibri" w:hAnsi="Calibri"/>
                <w:sz w:val="20"/>
              </w:rPr>
              <w:t>rate</w:t>
            </w:r>
          </w:p>
        </w:tc>
        <w:tc>
          <w:tcPr>
            <w:tcW w:w="1260" w:type="dxa"/>
            <w:tcBorders>
              <w:top w:val="single" w:sz="4" w:space="0" w:color="D3D3D3"/>
              <w:left w:val="single" w:sz="4" w:space="0" w:color="D3D3D3"/>
              <w:bottom w:val="single" w:sz="4" w:space="0" w:color="D3D3D3"/>
              <w:right w:val="single" w:sz="4" w:space="0" w:color="D3D3D3"/>
            </w:tcBorders>
          </w:tcPr>
          <w:p w14:paraId="29214EF4" w14:textId="77777777" w:rsidR="00EF19DB" w:rsidRPr="002B0D1A" w:rsidRDefault="00E87AF0">
            <w:pPr>
              <w:keepNext/>
              <w:spacing w:after="60"/>
              <w:jc w:val="right"/>
            </w:pPr>
            <w:r w:rsidRPr="002B0D1A">
              <w:rPr>
                <w:rFonts w:ascii="Calibri" w:hAnsi="Calibri"/>
                <w:sz w:val="20"/>
              </w:rPr>
              <w:t>0.010</w:t>
            </w:r>
          </w:p>
        </w:tc>
        <w:tc>
          <w:tcPr>
            <w:tcW w:w="1260" w:type="dxa"/>
            <w:tcBorders>
              <w:top w:val="single" w:sz="4" w:space="0" w:color="D3D3D3"/>
              <w:left w:val="single" w:sz="4" w:space="0" w:color="D3D3D3"/>
              <w:bottom w:val="single" w:sz="4" w:space="0" w:color="D3D3D3"/>
              <w:right w:val="single" w:sz="4" w:space="0" w:color="D3D3D3"/>
            </w:tcBorders>
          </w:tcPr>
          <w:p w14:paraId="7DDEB649" w14:textId="77777777" w:rsidR="00EF19DB" w:rsidRPr="002B0D1A" w:rsidRDefault="00E87AF0">
            <w:pPr>
              <w:keepNext/>
              <w:spacing w:after="60"/>
              <w:jc w:val="right"/>
            </w:pPr>
            <w:r w:rsidRPr="002B0D1A">
              <w:rPr>
                <w:rFonts w:ascii="Calibri" w:hAnsi="Calibri"/>
                <w:sz w:val="20"/>
              </w:rPr>
              <w:t>0.001</w:t>
            </w:r>
          </w:p>
        </w:tc>
        <w:tc>
          <w:tcPr>
            <w:tcW w:w="1260" w:type="dxa"/>
            <w:tcBorders>
              <w:top w:val="single" w:sz="4" w:space="0" w:color="D3D3D3"/>
              <w:left w:val="single" w:sz="4" w:space="0" w:color="D3D3D3"/>
              <w:bottom w:val="single" w:sz="4" w:space="0" w:color="D3D3D3"/>
              <w:right w:val="single" w:sz="4" w:space="0" w:color="D3D3D3"/>
            </w:tcBorders>
          </w:tcPr>
          <w:p w14:paraId="640411F1" w14:textId="77777777" w:rsidR="00EF19DB" w:rsidRPr="002B0D1A" w:rsidRDefault="00E87AF0">
            <w:pPr>
              <w:keepNext/>
              <w:spacing w:after="60"/>
              <w:jc w:val="right"/>
            </w:pPr>
            <w:r w:rsidRPr="002B0D1A">
              <w:rPr>
                <w:rFonts w:ascii="Calibri" w:hAnsi="Calibri"/>
                <w:sz w:val="20"/>
              </w:rPr>
              <w:t>0.007995648</w:t>
            </w:r>
          </w:p>
        </w:tc>
        <w:tc>
          <w:tcPr>
            <w:tcW w:w="1260" w:type="dxa"/>
            <w:tcBorders>
              <w:top w:val="single" w:sz="4" w:space="0" w:color="D3D3D3"/>
              <w:left w:val="single" w:sz="4" w:space="0" w:color="D3D3D3"/>
              <w:bottom w:val="single" w:sz="4" w:space="0" w:color="D3D3D3"/>
              <w:right w:val="single" w:sz="4" w:space="0" w:color="D3D3D3"/>
            </w:tcBorders>
          </w:tcPr>
          <w:p w14:paraId="0B313B79" w14:textId="77777777" w:rsidR="00EF19DB" w:rsidRPr="002B0D1A" w:rsidRDefault="00E87AF0">
            <w:pPr>
              <w:keepNext/>
              <w:spacing w:after="60"/>
              <w:jc w:val="right"/>
            </w:pPr>
            <w:r w:rsidRPr="002B0D1A">
              <w:rPr>
                <w:rFonts w:ascii="Calibri" w:hAnsi="Calibri"/>
                <w:sz w:val="20"/>
              </w:rPr>
              <w:t>0.0134789</w:t>
            </w:r>
          </w:p>
        </w:tc>
      </w:tr>
      <w:tr w:rsidR="002B0D1A" w:rsidRPr="002B0D1A" w14:paraId="18CD9015" w14:textId="77777777" w:rsidTr="002B0D1A">
        <w:trPr>
          <w:cantSplit/>
          <w:trHeight w:val="300"/>
          <w:jc w:val="center"/>
        </w:trPr>
        <w:tc>
          <w:tcPr>
            <w:tcW w:w="6300" w:type="dxa"/>
            <w:gridSpan w:val="5"/>
            <w:tcBorders>
              <w:top w:val="single" w:sz="4" w:space="0" w:color="D3D3D3"/>
            </w:tcBorders>
          </w:tcPr>
          <w:p w14:paraId="2E9B59B7" w14:textId="77777777" w:rsidR="00EF19DB" w:rsidRPr="002B0D1A" w:rsidRDefault="00E87AF0">
            <w:pPr>
              <w:keepNext/>
              <w:spacing w:after="60"/>
            </w:pPr>
            <w:r w:rsidRPr="002B0D1A">
              <w:rPr>
                <w:rFonts w:ascii="Calibri" w:hAnsi="Calibri"/>
                <w:sz w:val="20"/>
              </w:rPr>
              <w:t>log-likelihood = -1339.21374125672</w:t>
            </w:r>
          </w:p>
        </w:tc>
      </w:tr>
      <w:tr w:rsidR="002B0D1A" w:rsidRPr="002B0D1A" w14:paraId="79DAFEA7" w14:textId="77777777" w:rsidTr="001E1C2F">
        <w:trPr>
          <w:cantSplit/>
          <w:trHeight w:val="300"/>
          <w:jc w:val="center"/>
        </w:trPr>
        <w:tc>
          <w:tcPr>
            <w:tcW w:w="6300" w:type="dxa"/>
            <w:gridSpan w:val="5"/>
          </w:tcPr>
          <w:p w14:paraId="211D3DDD" w14:textId="77777777" w:rsidR="00EF19DB" w:rsidRPr="002B0D1A" w:rsidRDefault="00E87AF0">
            <w:pPr>
              <w:keepNext/>
              <w:spacing w:after="60"/>
            </w:pPr>
            <w:r w:rsidRPr="002B0D1A">
              <w:rPr>
                <w:rFonts w:ascii="Calibri" w:hAnsi="Calibri"/>
                <w:sz w:val="20"/>
              </w:rPr>
              <w:t>AIC = 2682.42748251343</w:t>
            </w:r>
          </w:p>
        </w:tc>
      </w:tr>
      <w:tr w:rsidR="002B0D1A" w:rsidRPr="002B0D1A" w14:paraId="7AAFE971" w14:textId="77777777" w:rsidTr="001E1C2F">
        <w:trPr>
          <w:cantSplit/>
          <w:trHeight w:val="300"/>
          <w:jc w:val="center"/>
        </w:trPr>
        <w:tc>
          <w:tcPr>
            <w:tcW w:w="6300" w:type="dxa"/>
            <w:gridSpan w:val="5"/>
          </w:tcPr>
          <w:p w14:paraId="616855C9" w14:textId="77777777" w:rsidR="00EF19DB" w:rsidRPr="002B0D1A" w:rsidRDefault="00E87AF0">
            <w:pPr>
              <w:keepNext/>
              <w:spacing w:after="60"/>
            </w:pPr>
            <w:r w:rsidRPr="002B0D1A">
              <w:rPr>
                <w:rFonts w:ascii="Calibri" w:hAnsi="Calibri"/>
                <w:sz w:val="20"/>
              </w:rPr>
              <w:t>BIC = 2690.88844540859</w:t>
            </w:r>
          </w:p>
        </w:tc>
      </w:tr>
    </w:tbl>
    <w:p w14:paraId="499B83B2" w14:textId="77777777" w:rsidR="00EF19DB" w:rsidRPr="002B0D1A" w:rsidRDefault="00E87AF0">
      <w:r w:rsidRPr="002B0D1A">
        <w:br w:type="page"/>
      </w:r>
    </w:p>
    <w:p w14:paraId="6E181003" w14:textId="77777777" w:rsidR="00EF19DB" w:rsidRPr="002B0D1A" w:rsidRDefault="00E87AF0">
      <w:pPr>
        <w:pStyle w:val="Heading4"/>
        <w:rPr>
          <w:color w:val="auto"/>
        </w:rPr>
      </w:pPr>
      <w:bookmarkStart w:id="14" w:name="generalised-gamma"/>
      <w:bookmarkEnd w:id="13"/>
      <w:proofErr w:type="spellStart"/>
      <w:r w:rsidRPr="002B0D1A">
        <w:rPr>
          <w:color w:val="auto"/>
        </w:rPr>
        <w:lastRenderedPageBreak/>
        <w:t>Generalised</w:t>
      </w:r>
      <w:proofErr w:type="spellEnd"/>
      <w:r w:rsidRPr="002B0D1A">
        <w:rPr>
          <w:color w:val="auto"/>
        </w:rPr>
        <w:t xml:space="preserve"> Gamma</w:t>
      </w:r>
    </w:p>
    <w:p w14:paraId="3DCA293A" w14:textId="70113A8C" w:rsidR="7FD9C242" w:rsidRPr="002B0D1A" w:rsidRDefault="00AF2EC5" w:rsidP="001E1C2F">
      <w:pPr>
        <w:spacing w:after="160" w:line="276" w:lineRule="auto"/>
        <w:rPr>
          <w:rFonts w:ascii="Cambria" w:eastAsia="Cambria" w:hAnsi="Cambria" w:cs="Cambria"/>
        </w:rPr>
      </w:pPr>
      <w:r w:rsidRPr="002B0D1A">
        <w:br/>
      </w:r>
      <w:r w:rsidR="7FD9C242" w:rsidRPr="002B0D1A">
        <w:rPr>
          <w:rFonts w:ascii="Cambria" w:eastAsia="Cambria" w:hAnsi="Cambria" w:cs="Cambria"/>
        </w:rPr>
        <w:t xml:space="preserve">Cohort 2 Figure 10: Overall survival against </w:t>
      </w:r>
      <w:proofErr w:type="spellStart"/>
      <w:r w:rsidR="7FD9C242" w:rsidRPr="002B0D1A">
        <w:rPr>
          <w:rFonts w:ascii="Cambria" w:eastAsia="Cambria" w:hAnsi="Cambria" w:cs="Cambria"/>
        </w:rPr>
        <w:t>Generalised</w:t>
      </w:r>
      <w:proofErr w:type="spellEnd"/>
      <w:r w:rsidR="7FD9C242" w:rsidRPr="002B0D1A">
        <w:rPr>
          <w:rFonts w:ascii="Cambria" w:eastAsia="Cambria" w:hAnsi="Cambria" w:cs="Cambria"/>
        </w:rPr>
        <w:t xml:space="preserve"> Gamma survival function</w:t>
      </w:r>
    </w:p>
    <w:p w14:paraId="491BD4D0" w14:textId="2B5DFAF5" w:rsidR="4595F145" w:rsidRPr="002B0D1A" w:rsidRDefault="00AF2EC5" w:rsidP="4595F145">
      <w:r w:rsidRPr="002B0D1A">
        <w:rPr>
          <w:noProof/>
        </w:rPr>
        <w:drawing>
          <wp:inline distT="0" distB="0" distL="0" distR="0" wp14:anchorId="4F714FF6" wp14:editId="5893473F">
            <wp:extent cx="4621169" cy="3694496"/>
            <wp:effectExtent l="0" t="0" r="0" b="0"/>
            <wp:docPr id="1418804478" name="drawing" descr="A Kaplan-Meier plot showing overall survival over time for individuals who have received R-CHOP, with an overlaid generalised gamma model fi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804478" name="drawing" descr="A Kaplan-Meier plot showing overall survival over time for individuals who have received R-CHOP, with an overlaid generalised gamma model fit. "/>
                    <pic:cNvPicPr/>
                  </pic:nvPicPr>
                  <pic:blipFill>
                    <a:blip r:embed="rId31">
                      <a:extLst>
                        <a:ext uri="{28A0092B-C50C-407E-A947-70E740481C1C}">
                          <a14:useLocalDpi xmlns:a14="http://schemas.microsoft.com/office/drawing/2010/main" val="0"/>
                        </a:ext>
                      </a:extLst>
                    </a:blip>
                    <a:stretch>
                      <a:fillRect/>
                    </a:stretch>
                  </pic:blipFill>
                  <pic:spPr>
                    <a:xfrm>
                      <a:off x="0" y="0"/>
                      <a:ext cx="4621169" cy="3694496"/>
                    </a:xfrm>
                    <a:prstGeom prst="rect">
                      <a:avLst/>
                    </a:prstGeom>
                  </pic:spPr>
                </pic:pic>
              </a:graphicData>
            </a:graphic>
          </wp:inline>
        </w:drawing>
      </w:r>
    </w:p>
    <w:p w14:paraId="2C2B46D1" w14:textId="1FF30EA9" w:rsidR="00EF19DB" w:rsidRPr="002B0D1A" w:rsidRDefault="7FD9C242" w:rsidP="4595F145">
      <w:pPr>
        <w:keepNext/>
        <w:spacing w:after="60" w:line="259" w:lineRule="auto"/>
        <w:rPr>
          <w:rFonts w:eastAsiaTheme="minorEastAsia"/>
        </w:rPr>
      </w:pPr>
      <w:r w:rsidRPr="002B0D1A">
        <w:rPr>
          <w:rFonts w:eastAsiaTheme="minorEastAsia"/>
        </w:rPr>
        <w:t xml:space="preserve">Cohort 2 </w:t>
      </w:r>
      <w:r w:rsidR="72C27FE1" w:rsidRPr="002B0D1A">
        <w:rPr>
          <w:rFonts w:eastAsiaTheme="minorEastAsia"/>
        </w:rPr>
        <w:t xml:space="preserve">Table </w:t>
      </w:r>
      <w:r w:rsidR="00E87AF0" w:rsidRPr="002B0D1A">
        <w:fldChar w:fldCharType="begin"/>
      </w:r>
      <w:r w:rsidR="00E87AF0" w:rsidRPr="002B0D1A">
        <w:instrText xml:space="preserve"> SEQ Table \* ARABIC </w:instrText>
      </w:r>
      <w:r w:rsidR="00E87AF0" w:rsidRPr="002B0D1A">
        <w:fldChar w:fldCharType="separate"/>
      </w:r>
      <w:r w:rsidR="00E87AF0" w:rsidRPr="002B0D1A">
        <w:fldChar w:fldCharType="end"/>
      </w:r>
      <w:r w:rsidR="2B2F10BA" w:rsidRPr="002B0D1A">
        <w:rPr>
          <w:rFonts w:eastAsiaTheme="minorEastAsia"/>
        </w:rPr>
        <w:t>8</w:t>
      </w:r>
      <w:r w:rsidR="72C27FE1" w:rsidRPr="002B0D1A">
        <w:rPr>
          <w:rFonts w:eastAsiaTheme="minorEastAsia"/>
        </w:rPr>
        <w:t>: Survival Model Fit Summary (</w:t>
      </w:r>
      <w:proofErr w:type="spellStart"/>
      <w:r w:rsidR="482C42F4" w:rsidRPr="002B0D1A">
        <w:rPr>
          <w:rFonts w:eastAsiaTheme="minorEastAsia"/>
        </w:rPr>
        <w:t>Generalised</w:t>
      </w:r>
      <w:proofErr w:type="spellEnd"/>
      <w:r w:rsidR="482C42F4" w:rsidRPr="002B0D1A">
        <w:rPr>
          <w:rFonts w:eastAsiaTheme="minorEastAsia"/>
        </w:rPr>
        <w:t xml:space="preserve"> Gamma </w:t>
      </w:r>
      <w:r w:rsidR="72C27FE1" w:rsidRPr="002B0D1A">
        <w:rPr>
          <w:rFonts w:eastAsiaTheme="minorEastAsia"/>
        </w:rPr>
        <w:t>distribution)</w:t>
      </w:r>
    </w:p>
    <w:tbl>
      <w:tblPr>
        <w:tblW w:w="5495" w:type="dxa"/>
        <w:jc w:val="center"/>
        <w:tblCellMar>
          <w:left w:w="60" w:type="dxa"/>
          <w:right w:w="60" w:type="dxa"/>
        </w:tblCellMar>
        <w:tblLook w:val="0000" w:firstRow="0" w:lastRow="0" w:firstColumn="0" w:lastColumn="0" w:noHBand="0" w:noVBand="0"/>
      </w:tblPr>
      <w:tblGrid>
        <w:gridCol w:w="1099"/>
        <w:gridCol w:w="1099"/>
        <w:gridCol w:w="1099"/>
        <w:gridCol w:w="1099"/>
        <w:gridCol w:w="1099"/>
      </w:tblGrid>
      <w:tr w:rsidR="002B0D1A" w:rsidRPr="002B0D1A" w14:paraId="064C57B9" w14:textId="77777777" w:rsidTr="002B0D1A">
        <w:trPr>
          <w:cantSplit/>
          <w:trHeight w:val="300"/>
          <w:tblHeader/>
          <w:jc w:val="center"/>
        </w:trPr>
        <w:tc>
          <w:tcPr>
            <w:tcW w:w="1099" w:type="dxa"/>
            <w:tcBorders>
              <w:top w:val="single" w:sz="4" w:space="0" w:color="D3D3D3"/>
              <w:left w:val="single" w:sz="4" w:space="0" w:color="D3D3D3"/>
              <w:bottom w:val="single" w:sz="4" w:space="0" w:color="D3D3D3"/>
              <w:right w:val="single" w:sz="4" w:space="0" w:color="D3D3D3"/>
            </w:tcBorders>
          </w:tcPr>
          <w:p w14:paraId="13487FFE" w14:textId="77777777" w:rsidR="00EF19DB" w:rsidRPr="002B0D1A" w:rsidRDefault="00E87AF0">
            <w:pPr>
              <w:keepNext/>
              <w:spacing w:after="60"/>
            </w:pPr>
            <w:r w:rsidRPr="002B0D1A">
              <w:rPr>
                <w:rFonts w:ascii="Calibri" w:hAnsi="Calibri"/>
                <w:sz w:val="20"/>
              </w:rPr>
              <w:t>Parameter</w:t>
            </w:r>
          </w:p>
        </w:tc>
        <w:tc>
          <w:tcPr>
            <w:tcW w:w="1099" w:type="dxa"/>
            <w:tcBorders>
              <w:top w:val="single" w:sz="4" w:space="0" w:color="D3D3D3"/>
              <w:left w:val="single" w:sz="4" w:space="0" w:color="D3D3D3"/>
              <w:bottom w:val="single" w:sz="4" w:space="0" w:color="D3D3D3"/>
              <w:right w:val="single" w:sz="4" w:space="0" w:color="D3D3D3"/>
            </w:tcBorders>
          </w:tcPr>
          <w:p w14:paraId="5F62F25D" w14:textId="77777777" w:rsidR="00EF19DB" w:rsidRPr="002B0D1A" w:rsidRDefault="00E87AF0">
            <w:pPr>
              <w:keepNext/>
              <w:spacing w:after="60"/>
              <w:jc w:val="right"/>
            </w:pPr>
            <w:r w:rsidRPr="002B0D1A">
              <w:rPr>
                <w:rFonts w:ascii="Calibri" w:hAnsi="Calibri"/>
                <w:sz w:val="20"/>
              </w:rPr>
              <w:t>Estimate</w:t>
            </w:r>
          </w:p>
        </w:tc>
        <w:tc>
          <w:tcPr>
            <w:tcW w:w="1099" w:type="dxa"/>
            <w:tcBorders>
              <w:top w:val="single" w:sz="4" w:space="0" w:color="D3D3D3"/>
              <w:left w:val="single" w:sz="4" w:space="0" w:color="D3D3D3"/>
              <w:bottom w:val="single" w:sz="4" w:space="0" w:color="D3D3D3"/>
              <w:right w:val="single" w:sz="4" w:space="0" w:color="D3D3D3"/>
            </w:tcBorders>
          </w:tcPr>
          <w:p w14:paraId="71F8B160" w14:textId="77777777" w:rsidR="00EF19DB" w:rsidRPr="002B0D1A" w:rsidRDefault="00E87AF0">
            <w:pPr>
              <w:keepNext/>
              <w:spacing w:after="60"/>
              <w:jc w:val="right"/>
            </w:pPr>
            <w:r w:rsidRPr="002B0D1A">
              <w:rPr>
                <w:rFonts w:ascii="Calibri" w:hAnsi="Calibri"/>
                <w:sz w:val="20"/>
              </w:rPr>
              <w:t>Std. Error</w:t>
            </w:r>
          </w:p>
        </w:tc>
        <w:tc>
          <w:tcPr>
            <w:tcW w:w="1099" w:type="dxa"/>
            <w:tcBorders>
              <w:top w:val="single" w:sz="4" w:space="0" w:color="D3D3D3"/>
              <w:left w:val="single" w:sz="4" w:space="0" w:color="D3D3D3"/>
              <w:bottom w:val="single" w:sz="4" w:space="0" w:color="D3D3D3"/>
              <w:right w:val="single" w:sz="4" w:space="0" w:color="D3D3D3"/>
            </w:tcBorders>
          </w:tcPr>
          <w:p w14:paraId="6CB996AD" w14:textId="77777777" w:rsidR="00EF19DB" w:rsidRPr="002B0D1A" w:rsidRDefault="00E87AF0">
            <w:pPr>
              <w:keepNext/>
              <w:spacing w:after="60"/>
              <w:jc w:val="right"/>
            </w:pPr>
            <w:r w:rsidRPr="002B0D1A">
              <w:rPr>
                <w:rFonts w:ascii="Calibri" w:hAnsi="Calibri"/>
                <w:sz w:val="20"/>
              </w:rPr>
              <w:t>L95.</w:t>
            </w:r>
          </w:p>
        </w:tc>
        <w:tc>
          <w:tcPr>
            <w:tcW w:w="1099" w:type="dxa"/>
            <w:tcBorders>
              <w:top w:val="single" w:sz="4" w:space="0" w:color="D3D3D3"/>
              <w:left w:val="single" w:sz="4" w:space="0" w:color="D3D3D3"/>
              <w:bottom w:val="single" w:sz="4" w:space="0" w:color="D3D3D3"/>
              <w:right w:val="single" w:sz="4" w:space="0" w:color="D3D3D3"/>
            </w:tcBorders>
          </w:tcPr>
          <w:p w14:paraId="26D64CC8" w14:textId="77777777" w:rsidR="00EF19DB" w:rsidRPr="002B0D1A" w:rsidRDefault="00E87AF0">
            <w:pPr>
              <w:keepNext/>
              <w:spacing w:after="60"/>
              <w:jc w:val="right"/>
            </w:pPr>
            <w:r w:rsidRPr="002B0D1A">
              <w:rPr>
                <w:rFonts w:ascii="Calibri" w:hAnsi="Calibri"/>
                <w:sz w:val="20"/>
              </w:rPr>
              <w:t>U95.</w:t>
            </w:r>
          </w:p>
        </w:tc>
      </w:tr>
      <w:tr w:rsidR="002B0D1A" w:rsidRPr="002B0D1A" w14:paraId="5667D3B1" w14:textId="77777777" w:rsidTr="002B0D1A">
        <w:trPr>
          <w:cantSplit/>
          <w:trHeight w:val="300"/>
          <w:jc w:val="center"/>
        </w:trPr>
        <w:tc>
          <w:tcPr>
            <w:tcW w:w="1099" w:type="dxa"/>
            <w:tcBorders>
              <w:top w:val="single" w:sz="4" w:space="0" w:color="D3D3D3"/>
              <w:left w:val="single" w:sz="4" w:space="0" w:color="D3D3D3"/>
              <w:bottom w:val="single" w:sz="4" w:space="0" w:color="D3D3D3"/>
              <w:right w:val="single" w:sz="4" w:space="0" w:color="D3D3D3"/>
            </w:tcBorders>
          </w:tcPr>
          <w:p w14:paraId="39CDF720" w14:textId="77777777" w:rsidR="00EF19DB" w:rsidRPr="002B0D1A" w:rsidRDefault="00E87AF0">
            <w:pPr>
              <w:keepNext/>
              <w:spacing w:after="60"/>
            </w:pPr>
            <w:r w:rsidRPr="002B0D1A">
              <w:rPr>
                <w:rFonts w:ascii="Calibri" w:hAnsi="Calibri"/>
                <w:sz w:val="20"/>
              </w:rPr>
              <w:t>mu</w:t>
            </w:r>
          </w:p>
        </w:tc>
        <w:tc>
          <w:tcPr>
            <w:tcW w:w="1099" w:type="dxa"/>
            <w:tcBorders>
              <w:top w:val="single" w:sz="4" w:space="0" w:color="D3D3D3"/>
              <w:left w:val="single" w:sz="4" w:space="0" w:color="D3D3D3"/>
              <w:bottom w:val="single" w:sz="4" w:space="0" w:color="D3D3D3"/>
              <w:right w:val="single" w:sz="4" w:space="0" w:color="D3D3D3"/>
            </w:tcBorders>
          </w:tcPr>
          <w:p w14:paraId="2D8E52D4" w14:textId="77777777" w:rsidR="00EF19DB" w:rsidRPr="002B0D1A" w:rsidRDefault="00E87AF0">
            <w:pPr>
              <w:keepNext/>
              <w:spacing w:after="60"/>
              <w:jc w:val="right"/>
            </w:pPr>
            <w:r w:rsidRPr="002B0D1A">
              <w:rPr>
                <w:rFonts w:ascii="Calibri" w:hAnsi="Calibri"/>
                <w:sz w:val="20"/>
              </w:rPr>
              <w:t>4.023</w:t>
            </w:r>
          </w:p>
        </w:tc>
        <w:tc>
          <w:tcPr>
            <w:tcW w:w="1099" w:type="dxa"/>
            <w:tcBorders>
              <w:top w:val="single" w:sz="4" w:space="0" w:color="D3D3D3"/>
              <w:left w:val="single" w:sz="4" w:space="0" w:color="D3D3D3"/>
              <w:bottom w:val="single" w:sz="4" w:space="0" w:color="D3D3D3"/>
              <w:right w:val="single" w:sz="4" w:space="0" w:color="D3D3D3"/>
            </w:tcBorders>
          </w:tcPr>
          <w:p w14:paraId="480C5E70" w14:textId="77777777" w:rsidR="00EF19DB" w:rsidRPr="002B0D1A" w:rsidRDefault="00E87AF0">
            <w:pPr>
              <w:keepNext/>
              <w:spacing w:after="60"/>
              <w:jc w:val="right"/>
            </w:pPr>
            <w:r w:rsidRPr="002B0D1A">
              <w:rPr>
                <w:rFonts w:ascii="Calibri" w:hAnsi="Calibri"/>
                <w:sz w:val="20"/>
              </w:rPr>
              <w:t>0.137</w:t>
            </w:r>
          </w:p>
        </w:tc>
        <w:tc>
          <w:tcPr>
            <w:tcW w:w="1099" w:type="dxa"/>
            <w:tcBorders>
              <w:top w:val="single" w:sz="4" w:space="0" w:color="D3D3D3"/>
              <w:left w:val="single" w:sz="4" w:space="0" w:color="D3D3D3"/>
              <w:bottom w:val="single" w:sz="4" w:space="0" w:color="D3D3D3"/>
              <w:right w:val="single" w:sz="4" w:space="0" w:color="D3D3D3"/>
            </w:tcBorders>
          </w:tcPr>
          <w:p w14:paraId="1D8FDD36" w14:textId="77777777" w:rsidR="00EF19DB" w:rsidRPr="002B0D1A" w:rsidRDefault="00E87AF0">
            <w:pPr>
              <w:keepNext/>
              <w:spacing w:after="60"/>
              <w:jc w:val="right"/>
            </w:pPr>
            <w:r w:rsidRPr="002B0D1A">
              <w:rPr>
                <w:rFonts w:ascii="Calibri" w:hAnsi="Calibri"/>
                <w:sz w:val="20"/>
              </w:rPr>
              <w:t>3.754747</w:t>
            </w:r>
          </w:p>
        </w:tc>
        <w:tc>
          <w:tcPr>
            <w:tcW w:w="1099" w:type="dxa"/>
            <w:tcBorders>
              <w:top w:val="single" w:sz="4" w:space="0" w:color="D3D3D3"/>
              <w:left w:val="single" w:sz="4" w:space="0" w:color="D3D3D3"/>
              <w:bottom w:val="single" w:sz="4" w:space="0" w:color="D3D3D3"/>
              <w:right w:val="single" w:sz="4" w:space="0" w:color="D3D3D3"/>
            </w:tcBorders>
          </w:tcPr>
          <w:p w14:paraId="33261106" w14:textId="77777777" w:rsidR="00EF19DB" w:rsidRPr="002B0D1A" w:rsidRDefault="00E87AF0">
            <w:pPr>
              <w:keepNext/>
              <w:spacing w:after="60"/>
              <w:jc w:val="right"/>
            </w:pPr>
            <w:r w:rsidRPr="002B0D1A">
              <w:rPr>
                <w:rFonts w:ascii="Calibri" w:hAnsi="Calibri"/>
                <w:sz w:val="20"/>
              </w:rPr>
              <w:t>4.290976</w:t>
            </w:r>
          </w:p>
        </w:tc>
      </w:tr>
      <w:tr w:rsidR="002B0D1A" w:rsidRPr="002B0D1A" w14:paraId="2AC36966" w14:textId="77777777" w:rsidTr="002B0D1A">
        <w:trPr>
          <w:cantSplit/>
          <w:trHeight w:val="300"/>
          <w:jc w:val="center"/>
        </w:trPr>
        <w:tc>
          <w:tcPr>
            <w:tcW w:w="1099" w:type="dxa"/>
            <w:tcBorders>
              <w:top w:val="single" w:sz="4" w:space="0" w:color="D3D3D3"/>
              <w:left w:val="single" w:sz="4" w:space="0" w:color="D3D3D3"/>
              <w:bottom w:val="single" w:sz="4" w:space="0" w:color="D3D3D3"/>
              <w:right w:val="single" w:sz="4" w:space="0" w:color="D3D3D3"/>
            </w:tcBorders>
          </w:tcPr>
          <w:p w14:paraId="68311633" w14:textId="77777777" w:rsidR="00EF19DB" w:rsidRPr="002B0D1A" w:rsidRDefault="00E87AF0">
            <w:pPr>
              <w:keepNext/>
              <w:spacing w:after="60"/>
            </w:pPr>
            <w:r w:rsidRPr="002B0D1A">
              <w:rPr>
                <w:rFonts w:ascii="Calibri" w:hAnsi="Calibri"/>
                <w:sz w:val="20"/>
              </w:rPr>
              <w:t>sigma</w:t>
            </w:r>
          </w:p>
        </w:tc>
        <w:tc>
          <w:tcPr>
            <w:tcW w:w="1099" w:type="dxa"/>
            <w:tcBorders>
              <w:top w:val="single" w:sz="4" w:space="0" w:color="D3D3D3"/>
              <w:left w:val="single" w:sz="4" w:space="0" w:color="D3D3D3"/>
              <w:bottom w:val="single" w:sz="4" w:space="0" w:color="D3D3D3"/>
              <w:right w:val="single" w:sz="4" w:space="0" w:color="D3D3D3"/>
            </w:tcBorders>
          </w:tcPr>
          <w:p w14:paraId="3E2D87C2" w14:textId="77777777" w:rsidR="00EF19DB" w:rsidRPr="002B0D1A" w:rsidRDefault="00E87AF0">
            <w:pPr>
              <w:keepNext/>
              <w:spacing w:after="60"/>
              <w:jc w:val="right"/>
            </w:pPr>
            <w:r w:rsidRPr="002B0D1A">
              <w:rPr>
                <w:rFonts w:ascii="Calibri" w:hAnsi="Calibri"/>
                <w:sz w:val="20"/>
              </w:rPr>
              <w:t>1.532</w:t>
            </w:r>
          </w:p>
        </w:tc>
        <w:tc>
          <w:tcPr>
            <w:tcW w:w="1099" w:type="dxa"/>
            <w:tcBorders>
              <w:top w:val="single" w:sz="4" w:space="0" w:color="D3D3D3"/>
              <w:left w:val="single" w:sz="4" w:space="0" w:color="D3D3D3"/>
              <w:bottom w:val="single" w:sz="4" w:space="0" w:color="D3D3D3"/>
              <w:right w:val="single" w:sz="4" w:space="0" w:color="D3D3D3"/>
            </w:tcBorders>
          </w:tcPr>
          <w:p w14:paraId="73BDE029" w14:textId="77777777" w:rsidR="00EF19DB" w:rsidRPr="002B0D1A" w:rsidRDefault="00E87AF0">
            <w:pPr>
              <w:keepNext/>
              <w:spacing w:after="60"/>
              <w:jc w:val="right"/>
            </w:pPr>
            <w:r w:rsidRPr="002B0D1A">
              <w:rPr>
                <w:rFonts w:ascii="Calibri" w:hAnsi="Calibri"/>
                <w:sz w:val="20"/>
              </w:rPr>
              <w:t>0.174</w:t>
            </w:r>
          </w:p>
        </w:tc>
        <w:tc>
          <w:tcPr>
            <w:tcW w:w="1099" w:type="dxa"/>
            <w:tcBorders>
              <w:top w:val="single" w:sz="4" w:space="0" w:color="D3D3D3"/>
              <w:left w:val="single" w:sz="4" w:space="0" w:color="D3D3D3"/>
              <w:bottom w:val="single" w:sz="4" w:space="0" w:color="D3D3D3"/>
              <w:right w:val="single" w:sz="4" w:space="0" w:color="D3D3D3"/>
            </w:tcBorders>
          </w:tcPr>
          <w:p w14:paraId="564D780F" w14:textId="77777777" w:rsidR="00EF19DB" w:rsidRPr="002B0D1A" w:rsidRDefault="00E87AF0">
            <w:pPr>
              <w:keepNext/>
              <w:spacing w:after="60"/>
              <w:jc w:val="right"/>
            </w:pPr>
            <w:r w:rsidRPr="002B0D1A">
              <w:rPr>
                <w:rFonts w:ascii="Calibri" w:hAnsi="Calibri"/>
                <w:sz w:val="20"/>
              </w:rPr>
              <w:t>1.226072</w:t>
            </w:r>
          </w:p>
        </w:tc>
        <w:tc>
          <w:tcPr>
            <w:tcW w:w="1099" w:type="dxa"/>
            <w:tcBorders>
              <w:top w:val="single" w:sz="4" w:space="0" w:color="D3D3D3"/>
              <w:left w:val="single" w:sz="4" w:space="0" w:color="D3D3D3"/>
              <w:bottom w:val="single" w:sz="4" w:space="0" w:color="D3D3D3"/>
              <w:right w:val="single" w:sz="4" w:space="0" w:color="D3D3D3"/>
            </w:tcBorders>
          </w:tcPr>
          <w:p w14:paraId="7503B854" w14:textId="77777777" w:rsidR="00EF19DB" w:rsidRPr="002B0D1A" w:rsidRDefault="00E87AF0">
            <w:pPr>
              <w:keepNext/>
              <w:spacing w:after="60"/>
              <w:jc w:val="right"/>
            </w:pPr>
            <w:r w:rsidRPr="002B0D1A">
              <w:rPr>
                <w:rFonts w:ascii="Calibri" w:hAnsi="Calibri"/>
                <w:sz w:val="20"/>
              </w:rPr>
              <w:t>1.915233</w:t>
            </w:r>
          </w:p>
        </w:tc>
      </w:tr>
      <w:tr w:rsidR="002B0D1A" w:rsidRPr="002B0D1A" w14:paraId="25B50D40" w14:textId="77777777" w:rsidTr="002B0D1A">
        <w:trPr>
          <w:cantSplit/>
          <w:trHeight w:val="300"/>
          <w:jc w:val="center"/>
        </w:trPr>
        <w:tc>
          <w:tcPr>
            <w:tcW w:w="1099" w:type="dxa"/>
            <w:tcBorders>
              <w:top w:val="single" w:sz="4" w:space="0" w:color="D3D3D3"/>
              <w:left w:val="single" w:sz="4" w:space="0" w:color="D3D3D3"/>
              <w:bottom w:val="single" w:sz="4" w:space="0" w:color="D3D3D3"/>
              <w:right w:val="single" w:sz="4" w:space="0" w:color="D3D3D3"/>
            </w:tcBorders>
          </w:tcPr>
          <w:p w14:paraId="25AF43B3" w14:textId="77777777" w:rsidR="00EF19DB" w:rsidRPr="002B0D1A" w:rsidRDefault="00E87AF0">
            <w:pPr>
              <w:keepNext/>
              <w:spacing w:after="60"/>
            </w:pPr>
            <w:r w:rsidRPr="002B0D1A">
              <w:rPr>
                <w:rFonts w:ascii="Calibri" w:hAnsi="Calibri"/>
                <w:sz w:val="20"/>
              </w:rPr>
              <w:t>Q</w:t>
            </w:r>
          </w:p>
        </w:tc>
        <w:tc>
          <w:tcPr>
            <w:tcW w:w="1099" w:type="dxa"/>
            <w:tcBorders>
              <w:top w:val="single" w:sz="4" w:space="0" w:color="D3D3D3"/>
              <w:left w:val="single" w:sz="4" w:space="0" w:color="D3D3D3"/>
              <w:bottom w:val="single" w:sz="4" w:space="0" w:color="D3D3D3"/>
              <w:right w:val="single" w:sz="4" w:space="0" w:color="D3D3D3"/>
            </w:tcBorders>
          </w:tcPr>
          <w:p w14:paraId="4FC4F51B" w14:textId="77777777" w:rsidR="00EF19DB" w:rsidRPr="002B0D1A" w:rsidRDefault="00E87AF0">
            <w:pPr>
              <w:keepNext/>
              <w:spacing w:after="60"/>
              <w:jc w:val="right"/>
            </w:pPr>
            <w:r w:rsidRPr="002B0D1A">
              <w:rPr>
                <w:rFonts w:ascii="Calibri" w:hAnsi="Calibri"/>
                <w:sz w:val="20"/>
              </w:rPr>
              <w:t>0.689</w:t>
            </w:r>
          </w:p>
        </w:tc>
        <w:tc>
          <w:tcPr>
            <w:tcW w:w="1099" w:type="dxa"/>
            <w:tcBorders>
              <w:top w:val="single" w:sz="4" w:space="0" w:color="D3D3D3"/>
              <w:left w:val="single" w:sz="4" w:space="0" w:color="D3D3D3"/>
              <w:bottom w:val="single" w:sz="4" w:space="0" w:color="D3D3D3"/>
              <w:right w:val="single" w:sz="4" w:space="0" w:color="D3D3D3"/>
            </w:tcBorders>
          </w:tcPr>
          <w:p w14:paraId="51FBE6CC" w14:textId="77777777" w:rsidR="00EF19DB" w:rsidRPr="002B0D1A" w:rsidRDefault="00E87AF0">
            <w:pPr>
              <w:keepNext/>
              <w:spacing w:after="60"/>
              <w:jc w:val="right"/>
            </w:pPr>
            <w:r w:rsidRPr="002B0D1A">
              <w:rPr>
                <w:rFonts w:ascii="Calibri" w:hAnsi="Calibri"/>
                <w:sz w:val="20"/>
              </w:rPr>
              <w:t>0.227</w:t>
            </w:r>
          </w:p>
        </w:tc>
        <w:tc>
          <w:tcPr>
            <w:tcW w:w="1099" w:type="dxa"/>
            <w:tcBorders>
              <w:top w:val="single" w:sz="4" w:space="0" w:color="D3D3D3"/>
              <w:left w:val="single" w:sz="4" w:space="0" w:color="D3D3D3"/>
              <w:bottom w:val="single" w:sz="4" w:space="0" w:color="D3D3D3"/>
              <w:right w:val="single" w:sz="4" w:space="0" w:color="D3D3D3"/>
            </w:tcBorders>
          </w:tcPr>
          <w:p w14:paraId="47D1FFB8" w14:textId="77777777" w:rsidR="00EF19DB" w:rsidRPr="002B0D1A" w:rsidRDefault="00E87AF0">
            <w:pPr>
              <w:keepNext/>
              <w:spacing w:after="60"/>
              <w:jc w:val="right"/>
            </w:pPr>
            <w:r w:rsidRPr="002B0D1A">
              <w:rPr>
                <w:rFonts w:ascii="Calibri" w:hAnsi="Calibri"/>
                <w:sz w:val="20"/>
              </w:rPr>
              <w:t>0.244845</w:t>
            </w:r>
          </w:p>
        </w:tc>
        <w:tc>
          <w:tcPr>
            <w:tcW w:w="1099" w:type="dxa"/>
            <w:tcBorders>
              <w:top w:val="single" w:sz="4" w:space="0" w:color="D3D3D3"/>
              <w:left w:val="single" w:sz="4" w:space="0" w:color="D3D3D3"/>
              <w:bottom w:val="single" w:sz="4" w:space="0" w:color="D3D3D3"/>
              <w:right w:val="single" w:sz="4" w:space="0" w:color="D3D3D3"/>
            </w:tcBorders>
          </w:tcPr>
          <w:p w14:paraId="5E4C06FD" w14:textId="77777777" w:rsidR="00EF19DB" w:rsidRPr="002B0D1A" w:rsidRDefault="00E87AF0">
            <w:pPr>
              <w:keepNext/>
              <w:spacing w:after="60"/>
              <w:jc w:val="right"/>
            </w:pPr>
            <w:r w:rsidRPr="002B0D1A">
              <w:rPr>
                <w:rFonts w:ascii="Calibri" w:hAnsi="Calibri"/>
                <w:sz w:val="20"/>
              </w:rPr>
              <w:t>1.133310</w:t>
            </w:r>
          </w:p>
        </w:tc>
      </w:tr>
      <w:tr w:rsidR="002B0D1A" w:rsidRPr="002B0D1A" w14:paraId="3C92EA7F" w14:textId="77777777" w:rsidTr="002B0D1A">
        <w:trPr>
          <w:cantSplit/>
          <w:trHeight w:val="300"/>
          <w:jc w:val="center"/>
        </w:trPr>
        <w:tc>
          <w:tcPr>
            <w:tcW w:w="5495" w:type="dxa"/>
            <w:gridSpan w:val="5"/>
            <w:tcBorders>
              <w:top w:val="single" w:sz="4" w:space="0" w:color="D3D3D3"/>
            </w:tcBorders>
          </w:tcPr>
          <w:p w14:paraId="2DCA14F6" w14:textId="77777777" w:rsidR="00EF19DB" w:rsidRPr="002B0D1A" w:rsidRDefault="00E87AF0">
            <w:pPr>
              <w:keepNext/>
              <w:spacing w:after="60"/>
            </w:pPr>
            <w:r w:rsidRPr="002B0D1A">
              <w:rPr>
                <w:rFonts w:ascii="Calibri" w:hAnsi="Calibri"/>
                <w:sz w:val="20"/>
              </w:rPr>
              <w:t>log-likelihood = -1337.25866696758</w:t>
            </w:r>
          </w:p>
        </w:tc>
      </w:tr>
      <w:tr w:rsidR="002B0D1A" w:rsidRPr="002B0D1A" w14:paraId="4EE6ACDE" w14:textId="77777777" w:rsidTr="001E1C2F">
        <w:trPr>
          <w:cantSplit/>
          <w:trHeight w:val="300"/>
          <w:jc w:val="center"/>
        </w:trPr>
        <w:tc>
          <w:tcPr>
            <w:tcW w:w="5495" w:type="dxa"/>
            <w:gridSpan w:val="5"/>
          </w:tcPr>
          <w:p w14:paraId="6B3AEEC3" w14:textId="77777777" w:rsidR="00EF19DB" w:rsidRPr="002B0D1A" w:rsidRDefault="00E87AF0">
            <w:pPr>
              <w:keepNext/>
              <w:spacing w:after="60"/>
            </w:pPr>
            <w:r w:rsidRPr="002B0D1A">
              <w:rPr>
                <w:rFonts w:ascii="Calibri" w:hAnsi="Calibri"/>
                <w:sz w:val="20"/>
              </w:rPr>
              <w:t>AIC = 2680.51733393517</w:t>
            </w:r>
          </w:p>
        </w:tc>
      </w:tr>
      <w:tr w:rsidR="002B0D1A" w:rsidRPr="002B0D1A" w14:paraId="6A6FDC6C" w14:textId="77777777" w:rsidTr="001E1C2F">
        <w:trPr>
          <w:cantSplit/>
          <w:trHeight w:val="300"/>
          <w:jc w:val="center"/>
        </w:trPr>
        <w:tc>
          <w:tcPr>
            <w:tcW w:w="5495" w:type="dxa"/>
            <w:gridSpan w:val="5"/>
          </w:tcPr>
          <w:p w14:paraId="0282AE93" w14:textId="77777777" w:rsidR="00EF19DB" w:rsidRPr="002B0D1A" w:rsidRDefault="00E87AF0">
            <w:pPr>
              <w:keepNext/>
              <w:spacing w:after="60"/>
            </w:pPr>
            <w:r w:rsidRPr="002B0D1A">
              <w:rPr>
                <w:rFonts w:ascii="Calibri" w:hAnsi="Calibri"/>
                <w:sz w:val="20"/>
              </w:rPr>
              <w:t>BIC = 2693.2087782779</w:t>
            </w:r>
          </w:p>
        </w:tc>
      </w:tr>
    </w:tbl>
    <w:p w14:paraId="6067FCB7" w14:textId="77777777" w:rsidR="00EF19DB" w:rsidRPr="002B0D1A" w:rsidRDefault="00E87AF0">
      <w:r w:rsidRPr="002B0D1A">
        <w:br w:type="page"/>
      </w:r>
    </w:p>
    <w:p w14:paraId="1056F564" w14:textId="77777777" w:rsidR="00EF19DB" w:rsidRPr="002B0D1A" w:rsidRDefault="00E87AF0">
      <w:pPr>
        <w:pStyle w:val="Heading4"/>
        <w:rPr>
          <w:color w:val="auto"/>
        </w:rPr>
      </w:pPr>
      <w:bookmarkStart w:id="15" w:name="gompertz"/>
      <w:bookmarkEnd w:id="14"/>
      <w:r w:rsidRPr="002B0D1A">
        <w:rPr>
          <w:color w:val="auto"/>
        </w:rPr>
        <w:lastRenderedPageBreak/>
        <w:t>Gompertz</w:t>
      </w:r>
    </w:p>
    <w:p w14:paraId="0CB9A0E4" w14:textId="61430595" w:rsidR="1B48E01A" w:rsidRPr="002B0D1A" w:rsidRDefault="00AF2EC5" w:rsidP="001E1C2F">
      <w:pPr>
        <w:spacing w:after="160" w:line="276" w:lineRule="auto"/>
        <w:rPr>
          <w:rFonts w:ascii="Cambria" w:eastAsia="Cambria" w:hAnsi="Cambria" w:cs="Cambria"/>
        </w:rPr>
      </w:pPr>
      <w:r w:rsidRPr="002B0D1A">
        <w:rPr>
          <w:rFonts w:ascii="Cambria" w:eastAsia="Cambria" w:hAnsi="Cambria" w:cs="Cambria"/>
        </w:rPr>
        <w:br/>
      </w:r>
      <w:r w:rsidR="1B48E01A" w:rsidRPr="002B0D1A">
        <w:rPr>
          <w:rFonts w:ascii="Cambria" w:eastAsia="Cambria" w:hAnsi="Cambria" w:cs="Cambria"/>
        </w:rPr>
        <w:t>Cohort 2 Figure 11: Overall survival against Gompertz survival function</w:t>
      </w:r>
    </w:p>
    <w:p w14:paraId="55C0D359" w14:textId="275E87DB" w:rsidR="4595F145" w:rsidRPr="002B0D1A" w:rsidRDefault="00AF2EC5" w:rsidP="4595F145">
      <w:pPr>
        <w:pStyle w:val="BodyText"/>
      </w:pPr>
      <w:r w:rsidRPr="002B0D1A">
        <w:rPr>
          <w:noProof/>
        </w:rPr>
        <w:drawing>
          <wp:inline distT="0" distB="0" distL="0" distR="0" wp14:anchorId="708EA7DC" wp14:editId="25380437">
            <wp:extent cx="4620126" cy="3696101"/>
            <wp:effectExtent l="0" t="0" r="0" b="0"/>
            <wp:docPr id="61" name="Picture" descr="A Kaplan-Meier plot showing overall survival over time for individuals who have received R-CHOP, with an overlaid Gompertz model fit. "/>
            <wp:cNvGraphicFramePr/>
            <a:graphic xmlns:a="http://schemas.openxmlformats.org/drawingml/2006/main">
              <a:graphicData uri="http://schemas.openxmlformats.org/drawingml/2006/picture">
                <pic:pic xmlns:pic="http://schemas.openxmlformats.org/drawingml/2006/picture">
                  <pic:nvPicPr>
                    <pic:cNvPr id="61" name="Picture" descr="A Kaplan-Meier plot showing overall survival over time for individuals who have received R-CHOP, with an overlaid Gompertz model fit. "/>
                    <pic:cNvPicPr>
                      <a:picLocks noChangeAspect="1" noChangeArrowheads="1"/>
                    </pic:cNvPicPr>
                  </pic:nvPicPr>
                  <pic:blipFill>
                    <a:blip r:embed="rId32"/>
                    <a:stretch>
                      <a:fillRect/>
                    </a:stretch>
                  </pic:blipFill>
                  <pic:spPr bwMode="auto">
                    <a:xfrm>
                      <a:off x="0" y="0"/>
                      <a:ext cx="4620126" cy="3696101"/>
                    </a:xfrm>
                    <a:prstGeom prst="rect">
                      <a:avLst/>
                    </a:prstGeom>
                    <a:noFill/>
                    <a:ln w="9525">
                      <a:noFill/>
                      <a:headEnd/>
                      <a:tailEnd/>
                    </a:ln>
                  </pic:spPr>
                </pic:pic>
              </a:graphicData>
            </a:graphic>
          </wp:inline>
        </w:drawing>
      </w:r>
    </w:p>
    <w:p w14:paraId="612DCE16" w14:textId="4A861C0C" w:rsidR="00EF19DB" w:rsidRPr="002B0D1A" w:rsidRDefault="1B48E01A" w:rsidP="4595F145">
      <w:pPr>
        <w:keepNext/>
        <w:spacing w:after="60" w:line="259" w:lineRule="auto"/>
        <w:rPr>
          <w:rFonts w:eastAsiaTheme="minorEastAsia"/>
        </w:rPr>
      </w:pPr>
      <w:r w:rsidRPr="002B0D1A">
        <w:rPr>
          <w:rFonts w:eastAsiaTheme="minorEastAsia"/>
        </w:rPr>
        <w:t xml:space="preserve">Cohort 2 </w:t>
      </w:r>
      <w:r w:rsidR="72C27FE1" w:rsidRPr="002B0D1A">
        <w:rPr>
          <w:rFonts w:eastAsiaTheme="minorEastAsia"/>
        </w:rPr>
        <w:t xml:space="preserve">Table </w:t>
      </w:r>
      <w:r w:rsidR="00E87AF0" w:rsidRPr="002B0D1A">
        <w:fldChar w:fldCharType="begin"/>
      </w:r>
      <w:r w:rsidR="00E87AF0" w:rsidRPr="002B0D1A">
        <w:instrText xml:space="preserve"> SEQ Table \* ARABIC </w:instrText>
      </w:r>
      <w:r w:rsidR="00E87AF0" w:rsidRPr="002B0D1A">
        <w:fldChar w:fldCharType="separate"/>
      </w:r>
      <w:r w:rsidR="00E87AF0" w:rsidRPr="002B0D1A">
        <w:fldChar w:fldCharType="end"/>
      </w:r>
      <w:r w:rsidR="3A6976AE" w:rsidRPr="002B0D1A">
        <w:rPr>
          <w:rFonts w:eastAsiaTheme="minorEastAsia"/>
        </w:rPr>
        <w:t>9</w:t>
      </w:r>
      <w:r w:rsidR="72C27FE1" w:rsidRPr="002B0D1A">
        <w:rPr>
          <w:rFonts w:eastAsiaTheme="minorEastAsia"/>
        </w:rPr>
        <w:t>: Survival Model Fit Summary (Gompertz distribution)</w:t>
      </w:r>
    </w:p>
    <w:tbl>
      <w:tblPr>
        <w:tblW w:w="6095" w:type="dxa"/>
        <w:jc w:val="center"/>
        <w:tblCellMar>
          <w:left w:w="60" w:type="dxa"/>
          <w:right w:w="60" w:type="dxa"/>
        </w:tblCellMar>
        <w:tblLook w:val="0000" w:firstRow="0" w:lastRow="0" w:firstColumn="0" w:lastColumn="0" w:noHBand="0" w:noVBand="0"/>
      </w:tblPr>
      <w:tblGrid>
        <w:gridCol w:w="1219"/>
        <w:gridCol w:w="1219"/>
        <w:gridCol w:w="1219"/>
        <w:gridCol w:w="1219"/>
        <w:gridCol w:w="1219"/>
      </w:tblGrid>
      <w:tr w:rsidR="002B0D1A" w:rsidRPr="002B0D1A" w14:paraId="54D6965C" w14:textId="77777777" w:rsidTr="002B0D1A">
        <w:trPr>
          <w:cantSplit/>
          <w:trHeight w:val="300"/>
          <w:tblHeader/>
          <w:jc w:val="center"/>
        </w:trPr>
        <w:tc>
          <w:tcPr>
            <w:tcW w:w="1219" w:type="dxa"/>
            <w:tcBorders>
              <w:top w:val="single" w:sz="4" w:space="0" w:color="D3D3D3"/>
              <w:left w:val="single" w:sz="4" w:space="0" w:color="D3D3D3"/>
              <w:bottom w:val="single" w:sz="4" w:space="0" w:color="D3D3D3"/>
              <w:right w:val="single" w:sz="4" w:space="0" w:color="D3D3D3"/>
            </w:tcBorders>
          </w:tcPr>
          <w:p w14:paraId="3548062C" w14:textId="77777777" w:rsidR="00EF19DB" w:rsidRPr="002B0D1A" w:rsidRDefault="00E87AF0">
            <w:pPr>
              <w:keepNext/>
              <w:spacing w:after="60"/>
            </w:pPr>
            <w:r w:rsidRPr="002B0D1A">
              <w:rPr>
                <w:rFonts w:ascii="Calibri" w:hAnsi="Calibri"/>
                <w:sz w:val="20"/>
              </w:rPr>
              <w:t>Parameter</w:t>
            </w:r>
          </w:p>
        </w:tc>
        <w:tc>
          <w:tcPr>
            <w:tcW w:w="1219" w:type="dxa"/>
            <w:tcBorders>
              <w:top w:val="single" w:sz="4" w:space="0" w:color="D3D3D3"/>
              <w:left w:val="single" w:sz="4" w:space="0" w:color="D3D3D3"/>
              <w:bottom w:val="single" w:sz="4" w:space="0" w:color="D3D3D3"/>
              <w:right w:val="single" w:sz="4" w:space="0" w:color="D3D3D3"/>
            </w:tcBorders>
          </w:tcPr>
          <w:p w14:paraId="27219A35" w14:textId="77777777" w:rsidR="00EF19DB" w:rsidRPr="002B0D1A" w:rsidRDefault="00E87AF0">
            <w:pPr>
              <w:keepNext/>
              <w:spacing w:after="60"/>
              <w:jc w:val="right"/>
            </w:pPr>
            <w:r w:rsidRPr="002B0D1A">
              <w:rPr>
                <w:rFonts w:ascii="Calibri" w:hAnsi="Calibri"/>
                <w:sz w:val="20"/>
              </w:rPr>
              <w:t>Estimate</w:t>
            </w:r>
          </w:p>
        </w:tc>
        <w:tc>
          <w:tcPr>
            <w:tcW w:w="1219" w:type="dxa"/>
            <w:tcBorders>
              <w:top w:val="single" w:sz="4" w:space="0" w:color="D3D3D3"/>
              <w:left w:val="single" w:sz="4" w:space="0" w:color="D3D3D3"/>
              <w:bottom w:val="single" w:sz="4" w:space="0" w:color="D3D3D3"/>
              <w:right w:val="single" w:sz="4" w:space="0" w:color="D3D3D3"/>
            </w:tcBorders>
          </w:tcPr>
          <w:p w14:paraId="4F259D06" w14:textId="77777777" w:rsidR="00EF19DB" w:rsidRPr="002B0D1A" w:rsidRDefault="00E87AF0">
            <w:pPr>
              <w:keepNext/>
              <w:spacing w:after="60"/>
              <w:jc w:val="right"/>
            </w:pPr>
            <w:r w:rsidRPr="002B0D1A">
              <w:rPr>
                <w:rFonts w:ascii="Calibri" w:hAnsi="Calibri"/>
                <w:sz w:val="20"/>
              </w:rPr>
              <w:t>Std. Error</w:t>
            </w:r>
          </w:p>
        </w:tc>
        <w:tc>
          <w:tcPr>
            <w:tcW w:w="1219" w:type="dxa"/>
            <w:tcBorders>
              <w:top w:val="single" w:sz="4" w:space="0" w:color="D3D3D3"/>
              <w:left w:val="single" w:sz="4" w:space="0" w:color="D3D3D3"/>
              <w:bottom w:val="single" w:sz="4" w:space="0" w:color="D3D3D3"/>
              <w:right w:val="single" w:sz="4" w:space="0" w:color="D3D3D3"/>
            </w:tcBorders>
          </w:tcPr>
          <w:p w14:paraId="7105CABD" w14:textId="77777777" w:rsidR="00EF19DB" w:rsidRPr="002B0D1A" w:rsidRDefault="00E87AF0">
            <w:pPr>
              <w:keepNext/>
              <w:spacing w:after="60"/>
              <w:jc w:val="right"/>
            </w:pPr>
            <w:r w:rsidRPr="002B0D1A">
              <w:rPr>
                <w:rFonts w:ascii="Calibri" w:hAnsi="Calibri"/>
                <w:sz w:val="20"/>
              </w:rPr>
              <w:t>L95.</w:t>
            </w:r>
          </w:p>
        </w:tc>
        <w:tc>
          <w:tcPr>
            <w:tcW w:w="1219" w:type="dxa"/>
            <w:tcBorders>
              <w:top w:val="single" w:sz="4" w:space="0" w:color="D3D3D3"/>
              <w:left w:val="single" w:sz="4" w:space="0" w:color="D3D3D3"/>
              <w:bottom w:val="single" w:sz="4" w:space="0" w:color="D3D3D3"/>
              <w:right w:val="single" w:sz="4" w:space="0" w:color="D3D3D3"/>
            </w:tcBorders>
          </w:tcPr>
          <w:p w14:paraId="063FB385" w14:textId="77777777" w:rsidR="00EF19DB" w:rsidRPr="002B0D1A" w:rsidRDefault="00E87AF0">
            <w:pPr>
              <w:keepNext/>
              <w:spacing w:after="60"/>
              <w:jc w:val="right"/>
            </w:pPr>
            <w:r w:rsidRPr="002B0D1A">
              <w:rPr>
                <w:rFonts w:ascii="Calibri" w:hAnsi="Calibri"/>
                <w:sz w:val="20"/>
              </w:rPr>
              <w:t>U95.</w:t>
            </w:r>
          </w:p>
        </w:tc>
      </w:tr>
      <w:tr w:rsidR="002B0D1A" w:rsidRPr="002B0D1A" w14:paraId="0D74CE14" w14:textId="77777777" w:rsidTr="002B0D1A">
        <w:trPr>
          <w:cantSplit/>
          <w:trHeight w:val="300"/>
          <w:jc w:val="center"/>
        </w:trPr>
        <w:tc>
          <w:tcPr>
            <w:tcW w:w="1219" w:type="dxa"/>
            <w:tcBorders>
              <w:top w:val="single" w:sz="4" w:space="0" w:color="D3D3D3"/>
              <w:left w:val="single" w:sz="4" w:space="0" w:color="D3D3D3"/>
              <w:bottom w:val="single" w:sz="4" w:space="0" w:color="D3D3D3"/>
              <w:right w:val="single" w:sz="4" w:space="0" w:color="D3D3D3"/>
            </w:tcBorders>
          </w:tcPr>
          <w:p w14:paraId="4753253B" w14:textId="77777777" w:rsidR="00EF19DB" w:rsidRPr="002B0D1A" w:rsidRDefault="00E87AF0">
            <w:pPr>
              <w:keepNext/>
              <w:spacing w:after="60"/>
            </w:pPr>
            <w:r w:rsidRPr="002B0D1A">
              <w:rPr>
                <w:rFonts w:ascii="Calibri" w:hAnsi="Calibri"/>
                <w:sz w:val="20"/>
              </w:rPr>
              <w:t>shape</w:t>
            </w:r>
          </w:p>
        </w:tc>
        <w:tc>
          <w:tcPr>
            <w:tcW w:w="1219" w:type="dxa"/>
            <w:tcBorders>
              <w:top w:val="single" w:sz="4" w:space="0" w:color="D3D3D3"/>
              <w:left w:val="single" w:sz="4" w:space="0" w:color="D3D3D3"/>
              <w:bottom w:val="single" w:sz="4" w:space="0" w:color="D3D3D3"/>
              <w:right w:val="single" w:sz="4" w:space="0" w:color="D3D3D3"/>
            </w:tcBorders>
          </w:tcPr>
          <w:p w14:paraId="5BC83228" w14:textId="77777777" w:rsidR="00EF19DB" w:rsidRPr="002B0D1A" w:rsidRDefault="00E87AF0">
            <w:pPr>
              <w:keepNext/>
              <w:spacing w:after="60"/>
              <w:jc w:val="right"/>
            </w:pPr>
            <w:r w:rsidRPr="002B0D1A">
              <w:rPr>
                <w:rFonts w:ascii="Calibri" w:hAnsi="Calibri"/>
                <w:sz w:val="20"/>
              </w:rPr>
              <w:t>-0.019</w:t>
            </w:r>
          </w:p>
        </w:tc>
        <w:tc>
          <w:tcPr>
            <w:tcW w:w="1219" w:type="dxa"/>
            <w:tcBorders>
              <w:top w:val="single" w:sz="4" w:space="0" w:color="D3D3D3"/>
              <w:left w:val="single" w:sz="4" w:space="0" w:color="D3D3D3"/>
              <w:bottom w:val="single" w:sz="4" w:space="0" w:color="D3D3D3"/>
              <w:right w:val="single" w:sz="4" w:space="0" w:color="D3D3D3"/>
            </w:tcBorders>
          </w:tcPr>
          <w:p w14:paraId="2A390DB0" w14:textId="77777777" w:rsidR="00EF19DB" w:rsidRPr="002B0D1A" w:rsidRDefault="00E87AF0">
            <w:pPr>
              <w:keepNext/>
              <w:spacing w:after="60"/>
              <w:jc w:val="right"/>
            </w:pPr>
            <w:r w:rsidRPr="002B0D1A">
              <w:rPr>
                <w:rFonts w:ascii="Calibri" w:hAnsi="Calibri"/>
                <w:sz w:val="20"/>
              </w:rPr>
              <w:t>0.004</w:t>
            </w:r>
          </w:p>
        </w:tc>
        <w:tc>
          <w:tcPr>
            <w:tcW w:w="1219" w:type="dxa"/>
            <w:tcBorders>
              <w:top w:val="single" w:sz="4" w:space="0" w:color="D3D3D3"/>
              <w:left w:val="single" w:sz="4" w:space="0" w:color="D3D3D3"/>
              <w:bottom w:val="single" w:sz="4" w:space="0" w:color="D3D3D3"/>
              <w:right w:val="single" w:sz="4" w:space="0" w:color="D3D3D3"/>
            </w:tcBorders>
          </w:tcPr>
          <w:p w14:paraId="69CED4A7" w14:textId="77777777" w:rsidR="00EF19DB" w:rsidRPr="002B0D1A" w:rsidRDefault="00E87AF0">
            <w:pPr>
              <w:keepNext/>
              <w:spacing w:after="60"/>
              <w:jc w:val="right"/>
            </w:pPr>
            <w:r w:rsidRPr="002B0D1A">
              <w:rPr>
                <w:rFonts w:ascii="Calibri" w:hAnsi="Calibri"/>
                <w:sz w:val="20"/>
              </w:rPr>
              <w:t>-0.02594659</w:t>
            </w:r>
          </w:p>
        </w:tc>
        <w:tc>
          <w:tcPr>
            <w:tcW w:w="1219" w:type="dxa"/>
            <w:tcBorders>
              <w:top w:val="single" w:sz="4" w:space="0" w:color="D3D3D3"/>
              <w:left w:val="single" w:sz="4" w:space="0" w:color="D3D3D3"/>
              <w:bottom w:val="single" w:sz="4" w:space="0" w:color="D3D3D3"/>
              <w:right w:val="single" w:sz="4" w:space="0" w:color="D3D3D3"/>
            </w:tcBorders>
          </w:tcPr>
          <w:p w14:paraId="3EC101F4" w14:textId="77777777" w:rsidR="00EF19DB" w:rsidRPr="002B0D1A" w:rsidRDefault="00E87AF0">
            <w:pPr>
              <w:keepNext/>
              <w:spacing w:after="60"/>
              <w:jc w:val="right"/>
            </w:pPr>
            <w:r w:rsidRPr="002B0D1A">
              <w:rPr>
                <w:rFonts w:ascii="Calibri" w:hAnsi="Calibri"/>
                <w:sz w:val="20"/>
              </w:rPr>
              <w:t>-0.01120063</w:t>
            </w:r>
          </w:p>
        </w:tc>
      </w:tr>
      <w:tr w:rsidR="002B0D1A" w:rsidRPr="002B0D1A" w14:paraId="545780D9" w14:textId="77777777" w:rsidTr="002B0D1A">
        <w:trPr>
          <w:cantSplit/>
          <w:trHeight w:val="300"/>
          <w:jc w:val="center"/>
        </w:trPr>
        <w:tc>
          <w:tcPr>
            <w:tcW w:w="1219" w:type="dxa"/>
            <w:tcBorders>
              <w:top w:val="single" w:sz="4" w:space="0" w:color="D3D3D3"/>
              <w:left w:val="single" w:sz="4" w:space="0" w:color="D3D3D3"/>
              <w:bottom w:val="single" w:sz="4" w:space="0" w:color="D3D3D3"/>
              <w:right w:val="single" w:sz="4" w:space="0" w:color="D3D3D3"/>
            </w:tcBorders>
          </w:tcPr>
          <w:p w14:paraId="55127FF9" w14:textId="77777777" w:rsidR="00EF19DB" w:rsidRPr="002B0D1A" w:rsidRDefault="00E87AF0">
            <w:pPr>
              <w:keepNext/>
              <w:spacing w:after="60"/>
            </w:pPr>
            <w:r w:rsidRPr="002B0D1A">
              <w:rPr>
                <w:rFonts w:ascii="Calibri" w:hAnsi="Calibri"/>
                <w:sz w:val="20"/>
              </w:rPr>
              <w:t>rate</w:t>
            </w:r>
          </w:p>
        </w:tc>
        <w:tc>
          <w:tcPr>
            <w:tcW w:w="1219" w:type="dxa"/>
            <w:tcBorders>
              <w:top w:val="single" w:sz="4" w:space="0" w:color="D3D3D3"/>
              <w:left w:val="single" w:sz="4" w:space="0" w:color="D3D3D3"/>
              <w:bottom w:val="single" w:sz="4" w:space="0" w:color="D3D3D3"/>
              <w:right w:val="single" w:sz="4" w:space="0" w:color="D3D3D3"/>
            </w:tcBorders>
          </w:tcPr>
          <w:p w14:paraId="41C461D4" w14:textId="77777777" w:rsidR="00EF19DB" w:rsidRPr="002B0D1A" w:rsidRDefault="00E87AF0">
            <w:pPr>
              <w:keepNext/>
              <w:spacing w:after="60"/>
              <w:jc w:val="right"/>
            </w:pPr>
            <w:r w:rsidRPr="002B0D1A">
              <w:rPr>
                <w:rFonts w:ascii="Calibri" w:hAnsi="Calibri"/>
                <w:sz w:val="20"/>
              </w:rPr>
              <w:t>0.026</w:t>
            </w:r>
          </w:p>
        </w:tc>
        <w:tc>
          <w:tcPr>
            <w:tcW w:w="1219" w:type="dxa"/>
            <w:tcBorders>
              <w:top w:val="single" w:sz="4" w:space="0" w:color="D3D3D3"/>
              <w:left w:val="single" w:sz="4" w:space="0" w:color="D3D3D3"/>
              <w:bottom w:val="single" w:sz="4" w:space="0" w:color="D3D3D3"/>
              <w:right w:val="single" w:sz="4" w:space="0" w:color="D3D3D3"/>
            </w:tcBorders>
          </w:tcPr>
          <w:p w14:paraId="25E9CAD9" w14:textId="77777777" w:rsidR="00EF19DB" w:rsidRPr="002B0D1A" w:rsidRDefault="00E87AF0">
            <w:pPr>
              <w:keepNext/>
              <w:spacing w:after="60"/>
              <w:jc w:val="right"/>
            </w:pPr>
            <w:r w:rsidRPr="002B0D1A">
              <w:rPr>
                <w:rFonts w:ascii="Calibri" w:hAnsi="Calibri"/>
                <w:sz w:val="20"/>
              </w:rPr>
              <w:t>0.002</w:t>
            </w:r>
          </w:p>
        </w:tc>
        <w:tc>
          <w:tcPr>
            <w:tcW w:w="1219" w:type="dxa"/>
            <w:tcBorders>
              <w:top w:val="single" w:sz="4" w:space="0" w:color="D3D3D3"/>
              <w:left w:val="single" w:sz="4" w:space="0" w:color="D3D3D3"/>
              <w:bottom w:val="single" w:sz="4" w:space="0" w:color="D3D3D3"/>
              <w:right w:val="single" w:sz="4" w:space="0" w:color="D3D3D3"/>
            </w:tcBorders>
          </w:tcPr>
          <w:p w14:paraId="1517AF97" w14:textId="77777777" w:rsidR="00EF19DB" w:rsidRPr="002B0D1A" w:rsidRDefault="00E87AF0">
            <w:pPr>
              <w:keepNext/>
              <w:spacing w:after="60"/>
              <w:jc w:val="right"/>
            </w:pPr>
            <w:r w:rsidRPr="002B0D1A">
              <w:rPr>
                <w:rFonts w:ascii="Calibri" w:hAnsi="Calibri"/>
                <w:sz w:val="20"/>
              </w:rPr>
              <w:t>0.02191287</w:t>
            </w:r>
          </w:p>
        </w:tc>
        <w:tc>
          <w:tcPr>
            <w:tcW w:w="1219" w:type="dxa"/>
            <w:tcBorders>
              <w:top w:val="single" w:sz="4" w:space="0" w:color="D3D3D3"/>
              <w:left w:val="single" w:sz="4" w:space="0" w:color="D3D3D3"/>
              <w:bottom w:val="single" w:sz="4" w:space="0" w:color="D3D3D3"/>
              <w:right w:val="single" w:sz="4" w:space="0" w:color="D3D3D3"/>
            </w:tcBorders>
          </w:tcPr>
          <w:p w14:paraId="48B7F5A4" w14:textId="77777777" w:rsidR="00EF19DB" w:rsidRPr="002B0D1A" w:rsidRDefault="00E87AF0">
            <w:pPr>
              <w:keepNext/>
              <w:spacing w:after="60"/>
              <w:jc w:val="right"/>
            </w:pPr>
            <w:r w:rsidRPr="002B0D1A">
              <w:rPr>
                <w:rFonts w:ascii="Calibri" w:hAnsi="Calibri"/>
                <w:sz w:val="20"/>
              </w:rPr>
              <w:t>0.03144914</w:t>
            </w:r>
          </w:p>
        </w:tc>
      </w:tr>
      <w:tr w:rsidR="002B0D1A" w:rsidRPr="002B0D1A" w14:paraId="0B7DFEFE" w14:textId="77777777" w:rsidTr="002B0D1A">
        <w:trPr>
          <w:cantSplit/>
          <w:trHeight w:val="300"/>
          <w:jc w:val="center"/>
        </w:trPr>
        <w:tc>
          <w:tcPr>
            <w:tcW w:w="6095" w:type="dxa"/>
            <w:gridSpan w:val="5"/>
            <w:tcBorders>
              <w:top w:val="single" w:sz="4" w:space="0" w:color="D3D3D3"/>
            </w:tcBorders>
          </w:tcPr>
          <w:p w14:paraId="3BF6F0BB" w14:textId="77777777" w:rsidR="00EF19DB" w:rsidRPr="002B0D1A" w:rsidRDefault="00E87AF0">
            <w:pPr>
              <w:keepNext/>
              <w:spacing w:after="60"/>
            </w:pPr>
            <w:r w:rsidRPr="002B0D1A">
              <w:rPr>
                <w:rFonts w:ascii="Calibri" w:hAnsi="Calibri"/>
                <w:sz w:val="20"/>
              </w:rPr>
              <w:t>log-likelihood = -1339.99998215606</w:t>
            </w:r>
          </w:p>
        </w:tc>
      </w:tr>
      <w:tr w:rsidR="002B0D1A" w:rsidRPr="002B0D1A" w14:paraId="129175D4" w14:textId="77777777" w:rsidTr="001E1C2F">
        <w:trPr>
          <w:cantSplit/>
          <w:trHeight w:val="300"/>
          <w:jc w:val="center"/>
        </w:trPr>
        <w:tc>
          <w:tcPr>
            <w:tcW w:w="6095" w:type="dxa"/>
            <w:gridSpan w:val="5"/>
          </w:tcPr>
          <w:p w14:paraId="7BAC0D91" w14:textId="77777777" w:rsidR="00EF19DB" w:rsidRPr="002B0D1A" w:rsidRDefault="00E87AF0">
            <w:pPr>
              <w:keepNext/>
              <w:spacing w:after="60"/>
            </w:pPr>
            <w:r w:rsidRPr="002B0D1A">
              <w:rPr>
                <w:rFonts w:ascii="Calibri" w:hAnsi="Calibri"/>
                <w:sz w:val="20"/>
              </w:rPr>
              <w:t>AIC = 2683.99996431212</w:t>
            </w:r>
          </w:p>
        </w:tc>
      </w:tr>
      <w:tr w:rsidR="002B0D1A" w:rsidRPr="002B0D1A" w14:paraId="599E4690" w14:textId="77777777" w:rsidTr="001E1C2F">
        <w:trPr>
          <w:cantSplit/>
          <w:trHeight w:val="300"/>
          <w:jc w:val="center"/>
        </w:trPr>
        <w:tc>
          <w:tcPr>
            <w:tcW w:w="6095" w:type="dxa"/>
            <w:gridSpan w:val="5"/>
          </w:tcPr>
          <w:p w14:paraId="71620D1F" w14:textId="77777777" w:rsidR="00EF19DB" w:rsidRPr="002B0D1A" w:rsidRDefault="00E87AF0">
            <w:pPr>
              <w:keepNext/>
              <w:spacing w:after="60"/>
            </w:pPr>
            <w:r w:rsidRPr="002B0D1A">
              <w:rPr>
                <w:rFonts w:ascii="Calibri" w:hAnsi="Calibri"/>
                <w:sz w:val="20"/>
              </w:rPr>
              <w:t>BIC = 2692.46092720728</w:t>
            </w:r>
          </w:p>
        </w:tc>
      </w:tr>
      <w:bookmarkEnd w:id="4"/>
      <w:bookmarkEnd w:id="6"/>
      <w:bookmarkEnd w:id="15"/>
    </w:tbl>
    <w:p w14:paraId="2805D629" w14:textId="77777777" w:rsidR="00BC58C7" w:rsidRPr="002B0D1A" w:rsidRDefault="00BC58C7"/>
    <w:sectPr w:rsidR="00BC58C7" w:rsidRPr="002B0D1A">
      <w:headerReference w:type="default" r:id="rId33"/>
      <w:footerReference w:type="default" r:id="rId34"/>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D03D83" w14:textId="77777777" w:rsidR="00AA5E0C" w:rsidRDefault="00AA5E0C">
      <w:pPr>
        <w:spacing w:after="0"/>
      </w:pPr>
      <w:r>
        <w:separator/>
      </w:r>
    </w:p>
  </w:endnote>
  <w:endnote w:type="continuationSeparator" w:id="0">
    <w:p w14:paraId="7D358DC5" w14:textId="77777777" w:rsidR="00AA5E0C" w:rsidRDefault="00AA5E0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7168512"/>
      <w:docPartObj>
        <w:docPartGallery w:val="Page Numbers (Bottom of Page)"/>
        <w:docPartUnique/>
      </w:docPartObj>
    </w:sdtPr>
    <w:sdtEndPr/>
    <w:sdtContent>
      <w:sdt>
        <w:sdtPr>
          <w:id w:val="-1769616900"/>
          <w:docPartObj>
            <w:docPartGallery w:val="Page Numbers (Top of Page)"/>
            <w:docPartUnique/>
          </w:docPartObj>
        </w:sdtPr>
        <w:sdtEndPr/>
        <w:sdtContent>
          <w:p w14:paraId="45EBAC0D" w14:textId="13EDD584" w:rsidR="0064380B" w:rsidRDefault="000F1A82">
            <w:pPr>
              <w:pStyle w:val="Footer"/>
              <w:jc w:val="right"/>
            </w:pPr>
            <w:r>
              <w:t xml:space="preserve">ID6155 - </w:t>
            </w:r>
            <w:r w:rsidR="0064380B">
              <w:rPr>
                <w:lang w:val="en-GB"/>
              </w:rPr>
              <w:t xml:space="preserve">Page </w:t>
            </w:r>
            <w:r w:rsidR="0064380B">
              <w:rPr>
                <w:b/>
                <w:bCs/>
              </w:rPr>
              <w:fldChar w:fldCharType="begin"/>
            </w:r>
            <w:r w:rsidR="0064380B">
              <w:rPr>
                <w:b/>
                <w:bCs/>
              </w:rPr>
              <w:instrText>PAGE</w:instrText>
            </w:r>
            <w:r w:rsidR="0064380B">
              <w:rPr>
                <w:b/>
                <w:bCs/>
              </w:rPr>
              <w:fldChar w:fldCharType="separate"/>
            </w:r>
            <w:r w:rsidR="0064380B">
              <w:rPr>
                <w:b/>
                <w:bCs/>
                <w:lang w:val="en-GB"/>
              </w:rPr>
              <w:t>2</w:t>
            </w:r>
            <w:r w:rsidR="0064380B">
              <w:rPr>
                <w:b/>
                <w:bCs/>
              </w:rPr>
              <w:fldChar w:fldCharType="end"/>
            </w:r>
            <w:r w:rsidR="0064380B">
              <w:rPr>
                <w:lang w:val="en-GB"/>
              </w:rPr>
              <w:t xml:space="preserve"> of </w:t>
            </w:r>
            <w:r w:rsidR="0064380B">
              <w:rPr>
                <w:b/>
                <w:bCs/>
              </w:rPr>
              <w:fldChar w:fldCharType="begin"/>
            </w:r>
            <w:r w:rsidR="0064380B">
              <w:rPr>
                <w:b/>
                <w:bCs/>
              </w:rPr>
              <w:instrText>NUMPAGES</w:instrText>
            </w:r>
            <w:r w:rsidR="0064380B">
              <w:rPr>
                <w:b/>
                <w:bCs/>
              </w:rPr>
              <w:fldChar w:fldCharType="separate"/>
            </w:r>
            <w:r w:rsidR="0064380B">
              <w:rPr>
                <w:b/>
                <w:bCs/>
                <w:lang w:val="en-GB"/>
              </w:rPr>
              <w:t>2</w:t>
            </w:r>
            <w:r w:rsidR="0064380B">
              <w:rPr>
                <w:b/>
                <w:bCs/>
              </w:rPr>
              <w:fldChar w:fldCharType="end"/>
            </w:r>
          </w:p>
        </w:sdtContent>
      </w:sdt>
    </w:sdtContent>
  </w:sdt>
  <w:p w14:paraId="6807EBE6" w14:textId="0714D994" w:rsidR="00E87AF0" w:rsidRPr="0064380B" w:rsidRDefault="00E87AF0" w:rsidP="006438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E151BC" w14:textId="77777777" w:rsidR="00AA5E0C" w:rsidRDefault="00AA5E0C">
      <w:r>
        <w:separator/>
      </w:r>
    </w:p>
  </w:footnote>
  <w:footnote w:type="continuationSeparator" w:id="0">
    <w:p w14:paraId="3291FDD6" w14:textId="77777777" w:rsidR="00AA5E0C" w:rsidRDefault="00AA5E0C">
      <w:r>
        <w:continuationSeparator/>
      </w:r>
    </w:p>
  </w:footnote>
  <w:footnote w:id="1">
    <w:p w14:paraId="63A420F8" w14:textId="77777777" w:rsidR="00835498" w:rsidRPr="002B0D1A" w:rsidRDefault="00835498" w:rsidP="00835498">
      <w:pPr>
        <w:pStyle w:val="FootnoteText"/>
        <w:rPr>
          <w:lang w:val="en-GB"/>
        </w:rPr>
      </w:pPr>
      <w:r>
        <w:rPr>
          <w:rStyle w:val="FootnoteReference"/>
        </w:rPr>
        <w:footnoteRef/>
      </w:r>
      <w:r>
        <w:t xml:space="preserve"> </w:t>
      </w:r>
      <w:hyperlink r:id="rId1" w:history="1">
        <w:r w:rsidRPr="002B0D1A">
          <w:rPr>
            <w:rStyle w:val="Hyperlink"/>
            <w:color w:val="auto"/>
          </w:rPr>
          <w:t>Data Resource Profile: The Systemic Anti-Cancer Therapy (SACT) dataset | International Journal of Epidemiology | Oxford Academic</w:t>
        </w:r>
      </w:hyperlink>
    </w:p>
  </w:footnote>
  <w:footnote w:id="2">
    <w:p w14:paraId="059C3965" w14:textId="52F6A6CE" w:rsidR="00296F6F" w:rsidRPr="002B0D1A" w:rsidRDefault="00296F6F">
      <w:pPr>
        <w:pStyle w:val="FootnoteText"/>
        <w:rPr>
          <w:lang w:val="en-GB"/>
        </w:rPr>
      </w:pPr>
      <w:r w:rsidRPr="002B0D1A">
        <w:rPr>
          <w:rStyle w:val="FootnoteReference"/>
        </w:rPr>
        <w:footnoteRef/>
      </w:r>
      <w:r w:rsidRPr="002B0D1A">
        <w:t xml:space="preserve"> </w:t>
      </w:r>
      <w:hyperlink r:id="rId2" w:history="1">
        <w:r w:rsidRPr="002B0D1A">
          <w:rPr>
            <w:rStyle w:val="Hyperlink"/>
            <w:color w:val="auto"/>
          </w:rPr>
          <w:t>Introduction to health technology evaluation | NICE health technology evaluations: the manual | Guidance | NICE</w:t>
        </w:r>
      </w:hyperlink>
    </w:p>
  </w:footnote>
  <w:footnote w:id="3">
    <w:p w14:paraId="0A8C8FE3" w14:textId="354EAF68" w:rsidR="00FE0615" w:rsidRPr="00CE1EAD" w:rsidRDefault="00FE0615">
      <w:pPr>
        <w:pStyle w:val="FootnoteText"/>
        <w:rPr>
          <w:lang w:val="en-GB"/>
        </w:rPr>
      </w:pPr>
      <w:r w:rsidRPr="002B0D1A">
        <w:rPr>
          <w:rStyle w:val="FootnoteReference"/>
        </w:rPr>
        <w:footnoteRef/>
      </w:r>
      <w:r w:rsidRPr="002B0D1A">
        <w:t xml:space="preserve"> </w:t>
      </w:r>
      <w:hyperlink r:id="rId3" w:history="1">
        <w:r w:rsidRPr="002B0D1A">
          <w:rPr>
            <w:rStyle w:val="Hyperlink"/>
            <w:color w:val="auto"/>
          </w:rPr>
          <w:t>Survival analysis TSD | NICE Decision Support Unit | The University of Sheffield</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F6532" w14:textId="77777777" w:rsidR="00B01A0F" w:rsidRDefault="00E87AF0">
    <w:pPr>
      <w:pStyle w:val="Header"/>
    </w:pPr>
    <w:r w:rsidRPr="000E748E">
      <w:rPr>
        <w:noProof/>
      </w:rPr>
      <w:drawing>
        <wp:anchor distT="0" distB="0" distL="114300" distR="114300" simplePos="0" relativeHeight="251658241" behindDoc="1" locked="0" layoutInCell="1" allowOverlap="1" wp14:anchorId="0D870049" wp14:editId="54E1C985">
          <wp:simplePos x="0" y="0"/>
          <wp:positionH relativeFrom="column">
            <wp:posOffset>4340225</wp:posOffset>
          </wp:positionH>
          <wp:positionV relativeFrom="paragraph">
            <wp:posOffset>-117475</wp:posOffset>
          </wp:positionV>
          <wp:extent cx="1590675" cy="534319"/>
          <wp:effectExtent l="0" t="0" r="0" b="0"/>
          <wp:wrapTight wrapText="bothSides">
            <wp:wrapPolygon edited="0">
              <wp:start x="0" y="0"/>
              <wp:lineTo x="0" y="20804"/>
              <wp:lineTo x="21212" y="20804"/>
              <wp:lineTo x="21212" y="0"/>
              <wp:lineTo x="0" y="0"/>
            </wp:wrapPolygon>
          </wp:wrapTight>
          <wp:docPr id="398737293"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737293"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534319"/>
                  </a:xfrm>
                  <a:prstGeom prst="rect">
                    <a:avLst/>
                  </a:prstGeom>
                  <a:noFill/>
                  <a:ln>
                    <a:noFill/>
                  </a:ln>
                </pic:spPr>
              </pic:pic>
            </a:graphicData>
          </a:graphic>
        </wp:anchor>
      </w:drawing>
    </w:r>
    <w:r>
      <w:rPr>
        <w:noProof/>
      </w:rPr>
      <w:drawing>
        <wp:anchor distT="0" distB="0" distL="114300" distR="114300" simplePos="0" relativeHeight="251658240" behindDoc="0" locked="0" layoutInCell="1" allowOverlap="1" wp14:anchorId="3E84649D" wp14:editId="3E794A42">
          <wp:simplePos x="0" y="0"/>
          <wp:positionH relativeFrom="margin">
            <wp:posOffset>0</wp:posOffset>
          </wp:positionH>
          <wp:positionV relativeFrom="topMargin">
            <wp:posOffset>457200</wp:posOffset>
          </wp:positionV>
          <wp:extent cx="2444400" cy="252000"/>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2444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0"/>
    <w:multiLevelType w:val="multilevel"/>
    <w:tmpl w:val="F5984D1C"/>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 w15:restartNumberingAfterBreak="0">
    <w:nsid w:val="0000A991"/>
    <w:multiLevelType w:val="multilevel"/>
    <w:tmpl w:val="655012FE"/>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2" w15:restartNumberingAfterBreak="0">
    <w:nsid w:val="4C4F4032"/>
    <w:multiLevelType w:val="hybridMultilevel"/>
    <w:tmpl w:val="53020F40"/>
    <w:lvl w:ilvl="0" w:tplc="00DAF128">
      <w:numFmt w:val="bullet"/>
      <w:lvlText w:val="-"/>
      <w:lvlJc w:val="left"/>
      <w:pPr>
        <w:ind w:left="720" w:hanging="360"/>
      </w:pPr>
      <w:rPr>
        <w:rFonts w:ascii="Cambria" w:eastAsiaTheme="minorHAnsi"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26389124">
    <w:abstractNumId w:val="0"/>
  </w:num>
  <w:num w:numId="2" w16cid:durableId="1085616903">
    <w:abstractNumId w:val="1"/>
  </w:num>
  <w:num w:numId="3" w16cid:durableId="323628995">
    <w:abstractNumId w:val="1"/>
  </w:num>
  <w:num w:numId="4" w16cid:durableId="1830825155">
    <w:abstractNumId w:val="0"/>
  </w:num>
  <w:num w:numId="5" w16cid:durableId="1462576991">
    <w:abstractNumId w:val="1"/>
  </w:num>
  <w:num w:numId="6" w16cid:durableId="287205699">
    <w:abstractNumId w:val="1"/>
  </w:num>
  <w:num w:numId="7" w16cid:durableId="10242128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9DB"/>
    <w:rsid w:val="00011FC3"/>
    <w:rsid w:val="000244FF"/>
    <w:rsid w:val="000408AC"/>
    <w:rsid w:val="000650FE"/>
    <w:rsid w:val="00091079"/>
    <w:rsid w:val="00091638"/>
    <w:rsid w:val="000F1A82"/>
    <w:rsid w:val="0011621B"/>
    <w:rsid w:val="001948A9"/>
    <w:rsid w:val="001C3FF6"/>
    <w:rsid w:val="001C5B00"/>
    <w:rsid w:val="001E1C2F"/>
    <w:rsid w:val="0025129C"/>
    <w:rsid w:val="0025741F"/>
    <w:rsid w:val="00296F6F"/>
    <w:rsid w:val="002B0D1A"/>
    <w:rsid w:val="002D2D69"/>
    <w:rsid w:val="002E38DF"/>
    <w:rsid w:val="002E5ED0"/>
    <w:rsid w:val="002F043A"/>
    <w:rsid w:val="003217C9"/>
    <w:rsid w:val="0036793E"/>
    <w:rsid w:val="003E6889"/>
    <w:rsid w:val="003E7CB5"/>
    <w:rsid w:val="003F29B7"/>
    <w:rsid w:val="00411E23"/>
    <w:rsid w:val="004762BE"/>
    <w:rsid w:val="004B120B"/>
    <w:rsid w:val="004E04D2"/>
    <w:rsid w:val="0057067B"/>
    <w:rsid w:val="00587E92"/>
    <w:rsid w:val="00595549"/>
    <w:rsid w:val="005F1F1C"/>
    <w:rsid w:val="00604737"/>
    <w:rsid w:val="006420E6"/>
    <w:rsid w:val="0064380B"/>
    <w:rsid w:val="00664941"/>
    <w:rsid w:val="00682C18"/>
    <w:rsid w:val="00684C13"/>
    <w:rsid w:val="006A7590"/>
    <w:rsid w:val="0070186C"/>
    <w:rsid w:val="00702374"/>
    <w:rsid w:val="0077495B"/>
    <w:rsid w:val="00794301"/>
    <w:rsid w:val="007F5303"/>
    <w:rsid w:val="00811DC2"/>
    <w:rsid w:val="00835498"/>
    <w:rsid w:val="00850A19"/>
    <w:rsid w:val="00874C7D"/>
    <w:rsid w:val="008A3624"/>
    <w:rsid w:val="008C3E1A"/>
    <w:rsid w:val="0092332C"/>
    <w:rsid w:val="00961E2C"/>
    <w:rsid w:val="009B21CD"/>
    <w:rsid w:val="009B3B81"/>
    <w:rsid w:val="00A33ADD"/>
    <w:rsid w:val="00A8334F"/>
    <w:rsid w:val="00A95B35"/>
    <w:rsid w:val="00A97069"/>
    <w:rsid w:val="00AA5E0C"/>
    <w:rsid w:val="00AB2E5A"/>
    <w:rsid w:val="00AB7123"/>
    <w:rsid w:val="00AE2841"/>
    <w:rsid w:val="00AF2EC5"/>
    <w:rsid w:val="00B01A0F"/>
    <w:rsid w:val="00B30E99"/>
    <w:rsid w:val="00B74213"/>
    <w:rsid w:val="00BC58C7"/>
    <w:rsid w:val="00C126D2"/>
    <w:rsid w:val="00C1465C"/>
    <w:rsid w:val="00C72E01"/>
    <w:rsid w:val="00CE1EAD"/>
    <w:rsid w:val="00D11B86"/>
    <w:rsid w:val="00D17364"/>
    <w:rsid w:val="00D257BF"/>
    <w:rsid w:val="00D760F3"/>
    <w:rsid w:val="00DC3890"/>
    <w:rsid w:val="00DF42DF"/>
    <w:rsid w:val="00E168EB"/>
    <w:rsid w:val="00E436EE"/>
    <w:rsid w:val="00E872F4"/>
    <w:rsid w:val="00E87AF0"/>
    <w:rsid w:val="00EC38F2"/>
    <w:rsid w:val="00EC3E95"/>
    <w:rsid w:val="00EF19DB"/>
    <w:rsid w:val="00EF4E06"/>
    <w:rsid w:val="00F60FFC"/>
    <w:rsid w:val="00F9468D"/>
    <w:rsid w:val="00FE0615"/>
    <w:rsid w:val="00FE4EA5"/>
    <w:rsid w:val="00FF38E5"/>
    <w:rsid w:val="025D1184"/>
    <w:rsid w:val="02C901B7"/>
    <w:rsid w:val="0316B787"/>
    <w:rsid w:val="03771D40"/>
    <w:rsid w:val="0466EE3E"/>
    <w:rsid w:val="048F4110"/>
    <w:rsid w:val="050576C1"/>
    <w:rsid w:val="0541D03B"/>
    <w:rsid w:val="05E2D9FF"/>
    <w:rsid w:val="0622AD7B"/>
    <w:rsid w:val="0634248B"/>
    <w:rsid w:val="07533D60"/>
    <w:rsid w:val="075E82A3"/>
    <w:rsid w:val="082FDE5A"/>
    <w:rsid w:val="097DD8D3"/>
    <w:rsid w:val="0988D2B1"/>
    <w:rsid w:val="0B90CF96"/>
    <w:rsid w:val="0D343614"/>
    <w:rsid w:val="0D57C361"/>
    <w:rsid w:val="0D716BDD"/>
    <w:rsid w:val="0DFD8FB5"/>
    <w:rsid w:val="0E2E3356"/>
    <w:rsid w:val="0F107B79"/>
    <w:rsid w:val="10C07D8B"/>
    <w:rsid w:val="10C67B48"/>
    <w:rsid w:val="113BE67F"/>
    <w:rsid w:val="113EF3EB"/>
    <w:rsid w:val="116F71F9"/>
    <w:rsid w:val="12340E76"/>
    <w:rsid w:val="12869069"/>
    <w:rsid w:val="12A12190"/>
    <w:rsid w:val="12C3EE07"/>
    <w:rsid w:val="134AAEDB"/>
    <w:rsid w:val="135C0C8D"/>
    <w:rsid w:val="13B7CFE2"/>
    <w:rsid w:val="1439FCF7"/>
    <w:rsid w:val="148F8E11"/>
    <w:rsid w:val="15D4CC0C"/>
    <w:rsid w:val="15D5F6F1"/>
    <w:rsid w:val="16B20AD3"/>
    <w:rsid w:val="1764BAE2"/>
    <w:rsid w:val="177E37F9"/>
    <w:rsid w:val="1793793B"/>
    <w:rsid w:val="17BC740F"/>
    <w:rsid w:val="18048193"/>
    <w:rsid w:val="18DEFB63"/>
    <w:rsid w:val="1A670DAB"/>
    <w:rsid w:val="1ACB4A7F"/>
    <w:rsid w:val="1B48E01A"/>
    <w:rsid w:val="1B9F0845"/>
    <w:rsid w:val="1C37DA1B"/>
    <w:rsid w:val="1D82E43A"/>
    <w:rsid w:val="1D91B3AD"/>
    <w:rsid w:val="1FFF6D4D"/>
    <w:rsid w:val="20060F97"/>
    <w:rsid w:val="202ADF8A"/>
    <w:rsid w:val="204E63C3"/>
    <w:rsid w:val="20CA170B"/>
    <w:rsid w:val="21ACC10A"/>
    <w:rsid w:val="22EA2015"/>
    <w:rsid w:val="2344EC3E"/>
    <w:rsid w:val="23C21871"/>
    <w:rsid w:val="23FC54E7"/>
    <w:rsid w:val="2483F2E6"/>
    <w:rsid w:val="25D64C8D"/>
    <w:rsid w:val="269BEEA8"/>
    <w:rsid w:val="278769E8"/>
    <w:rsid w:val="279493C5"/>
    <w:rsid w:val="28B90BE4"/>
    <w:rsid w:val="290CFFCE"/>
    <w:rsid w:val="29DBAE07"/>
    <w:rsid w:val="29DD7282"/>
    <w:rsid w:val="2B2F10BA"/>
    <w:rsid w:val="2BDD2ED3"/>
    <w:rsid w:val="2ECBCED3"/>
    <w:rsid w:val="2F025349"/>
    <w:rsid w:val="2F837315"/>
    <w:rsid w:val="30B0466A"/>
    <w:rsid w:val="30DCA75D"/>
    <w:rsid w:val="3158632D"/>
    <w:rsid w:val="31F10CC6"/>
    <w:rsid w:val="322EB935"/>
    <w:rsid w:val="33524066"/>
    <w:rsid w:val="33EBBB2F"/>
    <w:rsid w:val="347FCBEE"/>
    <w:rsid w:val="34857A55"/>
    <w:rsid w:val="34885DEA"/>
    <w:rsid w:val="34A38C1F"/>
    <w:rsid w:val="3649A876"/>
    <w:rsid w:val="3687DD24"/>
    <w:rsid w:val="37BDD892"/>
    <w:rsid w:val="37E13762"/>
    <w:rsid w:val="38C190FC"/>
    <w:rsid w:val="38FC0C64"/>
    <w:rsid w:val="397272D9"/>
    <w:rsid w:val="3A6976AE"/>
    <w:rsid w:val="3D0BDFDB"/>
    <w:rsid w:val="3D32BA21"/>
    <w:rsid w:val="3EC3120C"/>
    <w:rsid w:val="3F4FEBBA"/>
    <w:rsid w:val="401303CC"/>
    <w:rsid w:val="412EB06E"/>
    <w:rsid w:val="4146C19B"/>
    <w:rsid w:val="420EB6E3"/>
    <w:rsid w:val="422FDDD0"/>
    <w:rsid w:val="42643F3C"/>
    <w:rsid w:val="426C6BFB"/>
    <w:rsid w:val="426FA6F2"/>
    <w:rsid w:val="435B44C1"/>
    <w:rsid w:val="43A0466E"/>
    <w:rsid w:val="44573352"/>
    <w:rsid w:val="451E2D93"/>
    <w:rsid w:val="4536EAD6"/>
    <w:rsid w:val="454671D9"/>
    <w:rsid w:val="456D9827"/>
    <w:rsid w:val="45826C89"/>
    <w:rsid w:val="4595F145"/>
    <w:rsid w:val="45DD9CDE"/>
    <w:rsid w:val="45E9A6B1"/>
    <w:rsid w:val="4657A25E"/>
    <w:rsid w:val="482C42F4"/>
    <w:rsid w:val="485946AE"/>
    <w:rsid w:val="487BBAC2"/>
    <w:rsid w:val="49320A96"/>
    <w:rsid w:val="49DFF217"/>
    <w:rsid w:val="4A4A0682"/>
    <w:rsid w:val="4A9552BA"/>
    <w:rsid w:val="4A9C1324"/>
    <w:rsid w:val="4ADA0F2C"/>
    <w:rsid w:val="4B5F5025"/>
    <w:rsid w:val="4C6330D3"/>
    <w:rsid w:val="4DAFA622"/>
    <w:rsid w:val="4DC42ED3"/>
    <w:rsid w:val="4E690720"/>
    <w:rsid w:val="4F1B2BD7"/>
    <w:rsid w:val="4F609360"/>
    <w:rsid w:val="4F61C236"/>
    <w:rsid w:val="4F9863E3"/>
    <w:rsid w:val="4FD49A6A"/>
    <w:rsid w:val="4FDFF65F"/>
    <w:rsid w:val="5062B51D"/>
    <w:rsid w:val="50F401B4"/>
    <w:rsid w:val="54747533"/>
    <w:rsid w:val="54D41CF9"/>
    <w:rsid w:val="54DEFC9B"/>
    <w:rsid w:val="550C2DBF"/>
    <w:rsid w:val="5559A8BF"/>
    <w:rsid w:val="56C64ABE"/>
    <w:rsid w:val="56D607C2"/>
    <w:rsid w:val="578592A7"/>
    <w:rsid w:val="57934016"/>
    <w:rsid w:val="579C07DE"/>
    <w:rsid w:val="586E47CE"/>
    <w:rsid w:val="5871CD81"/>
    <w:rsid w:val="59DDA8FB"/>
    <w:rsid w:val="5B02EADC"/>
    <w:rsid w:val="5B1208C9"/>
    <w:rsid w:val="5BE3C44C"/>
    <w:rsid w:val="5C0E3DC3"/>
    <w:rsid w:val="5C66F7AB"/>
    <w:rsid w:val="5D147473"/>
    <w:rsid w:val="5D1610C0"/>
    <w:rsid w:val="5DAC84A2"/>
    <w:rsid w:val="5DBCBCE4"/>
    <w:rsid w:val="5E5D1157"/>
    <w:rsid w:val="5ED7329D"/>
    <w:rsid w:val="5EEEBB71"/>
    <w:rsid w:val="5EF1C6F5"/>
    <w:rsid w:val="5F1599ED"/>
    <w:rsid w:val="5F2AA4F1"/>
    <w:rsid w:val="60049EAE"/>
    <w:rsid w:val="604EC252"/>
    <w:rsid w:val="610A8FCC"/>
    <w:rsid w:val="61CB50EF"/>
    <w:rsid w:val="625CB2B1"/>
    <w:rsid w:val="627875C6"/>
    <w:rsid w:val="635A70BF"/>
    <w:rsid w:val="6375A82E"/>
    <w:rsid w:val="652B28EA"/>
    <w:rsid w:val="68F94264"/>
    <w:rsid w:val="697CA29F"/>
    <w:rsid w:val="6989E154"/>
    <w:rsid w:val="698CE868"/>
    <w:rsid w:val="69BA4C97"/>
    <w:rsid w:val="69F54AD3"/>
    <w:rsid w:val="69F6A290"/>
    <w:rsid w:val="6A0AABF5"/>
    <w:rsid w:val="6A44BC9A"/>
    <w:rsid w:val="6AFFF4D1"/>
    <w:rsid w:val="6B94144B"/>
    <w:rsid w:val="6C25CD0E"/>
    <w:rsid w:val="6CB5C8D1"/>
    <w:rsid w:val="6D627370"/>
    <w:rsid w:val="6F22419A"/>
    <w:rsid w:val="6F907DEA"/>
    <w:rsid w:val="6FEFECA4"/>
    <w:rsid w:val="6FF592D3"/>
    <w:rsid w:val="705C402C"/>
    <w:rsid w:val="70610463"/>
    <w:rsid w:val="70849FA3"/>
    <w:rsid w:val="71829693"/>
    <w:rsid w:val="7186CE02"/>
    <w:rsid w:val="72C27FE1"/>
    <w:rsid w:val="72FE7FC9"/>
    <w:rsid w:val="7438FA37"/>
    <w:rsid w:val="76A28E92"/>
    <w:rsid w:val="77FE10A3"/>
    <w:rsid w:val="7809014F"/>
    <w:rsid w:val="792E5584"/>
    <w:rsid w:val="7A6C7664"/>
    <w:rsid w:val="7A749744"/>
    <w:rsid w:val="7ADB2319"/>
    <w:rsid w:val="7CC4C831"/>
    <w:rsid w:val="7DEBA650"/>
    <w:rsid w:val="7ED0FE24"/>
    <w:rsid w:val="7FAB0BCD"/>
    <w:rsid w:val="7FD7137F"/>
    <w:rsid w:val="7FD9C242"/>
    <w:rsid w:val="7FF4E4C6"/>
  </w:rsids>
  <m:mathPr>
    <m:mathFont m:val="Cambria Math"/>
    <m:brkBin m:val="before"/>
    <m:brkBinSub m:val="--"/>
    <m:smallFrac m:val="0"/>
    <m:dispDef/>
    <m:lMargin m:val="0"/>
    <m:rMargin m:val="0"/>
    <m:defJc m:val="centerGroup"/>
    <m:wrapRight/>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54CD4"/>
  <w15:docId w15:val="{850E9D39-3A9C-4729-98E2-2A29AEAF5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toc 2" w:uiPriority="39"/>
    <w:lsdException w:name="toc 3" w:uiPriority="39"/>
    <w:lsdException w:name="footer" w:uiPriority="99"/>
    <w:lsdException w:name="Hyperlink"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4F81BD" w:themeColor="accent1"/>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color w:val="345A8A"/>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uiPriority w:val="99"/>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1F3F5"/>
      <w:wordWrap w:val="0"/>
    </w:pPr>
  </w:style>
  <w:style w:type="character" w:customStyle="1" w:styleId="KeywordTok">
    <w:name w:val="KeywordTok"/>
    <w:basedOn w:val="VerbatimChar"/>
    <w:rPr>
      <w:rFonts w:ascii="Consolas" w:hAnsi="Consolas"/>
      <w:color w:val="003B4F"/>
      <w:sz w:val="22"/>
      <w:shd w:val="clear" w:color="auto" w:fill="F1F3F5"/>
    </w:rPr>
  </w:style>
  <w:style w:type="character" w:customStyle="1" w:styleId="DataTypeTok">
    <w:name w:val="DataTypeTok"/>
    <w:basedOn w:val="VerbatimChar"/>
    <w:rPr>
      <w:rFonts w:ascii="Consolas" w:hAnsi="Consolas"/>
      <w:color w:val="AD0000"/>
      <w:sz w:val="22"/>
      <w:shd w:val="clear" w:color="auto" w:fill="F1F3F5"/>
    </w:rPr>
  </w:style>
  <w:style w:type="character" w:customStyle="1" w:styleId="DecValTok">
    <w:name w:val="DecValTok"/>
    <w:basedOn w:val="VerbatimChar"/>
    <w:rPr>
      <w:rFonts w:ascii="Consolas" w:hAnsi="Consolas"/>
      <w:color w:val="AD0000"/>
      <w:sz w:val="22"/>
      <w:shd w:val="clear" w:color="auto" w:fill="F1F3F5"/>
    </w:rPr>
  </w:style>
  <w:style w:type="character" w:customStyle="1" w:styleId="BaseNTok">
    <w:name w:val="BaseNTok"/>
    <w:basedOn w:val="VerbatimChar"/>
    <w:rPr>
      <w:rFonts w:ascii="Consolas" w:hAnsi="Consolas"/>
      <w:color w:val="AD0000"/>
      <w:sz w:val="22"/>
      <w:shd w:val="clear" w:color="auto" w:fill="F1F3F5"/>
    </w:rPr>
  </w:style>
  <w:style w:type="character" w:customStyle="1" w:styleId="FloatTok">
    <w:name w:val="FloatTok"/>
    <w:basedOn w:val="VerbatimChar"/>
    <w:rPr>
      <w:rFonts w:ascii="Consolas" w:hAnsi="Consolas"/>
      <w:color w:val="AD0000"/>
      <w:sz w:val="22"/>
      <w:shd w:val="clear" w:color="auto" w:fill="F1F3F5"/>
    </w:rPr>
  </w:style>
  <w:style w:type="character" w:customStyle="1" w:styleId="ConstantTok">
    <w:name w:val="ConstantTok"/>
    <w:basedOn w:val="VerbatimChar"/>
    <w:rPr>
      <w:rFonts w:ascii="Consolas" w:hAnsi="Consolas"/>
      <w:color w:val="8F5902"/>
      <w:sz w:val="22"/>
      <w:shd w:val="clear" w:color="auto" w:fill="F1F3F5"/>
    </w:rPr>
  </w:style>
  <w:style w:type="character" w:customStyle="1" w:styleId="CharTok">
    <w:name w:val="CharTok"/>
    <w:basedOn w:val="VerbatimChar"/>
    <w:rPr>
      <w:rFonts w:ascii="Consolas" w:hAnsi="Consolas"/>
      <w:color w:val="20794D"/>
      <w:sz w:val="22"/>
      <w:shd w:val="clear" w:color="auto" w:fill="F1F3F5"/>
    </w:rPr>
  </w:style>
  <w:style w:type="character" w:customStyle="1" w:styleId="SpecialCharTok">
    <w:name w:val="SpecialCharTok"/>
    <w:basedOn w:val="VerbatimChar"/>
    <w:rPr>
      <w:rFonts w:ascii="Consolas" w:hAnsi="Consolas"/>
      <w:color w:val="5E5E5E"/>
      <w:sz w:val="22"/>
      <w:shd w:val="clear" w:color="auto" w:fill="F1F3F5"/>
    </w:rPr>
  </w:style>
  <w:style w:type="character" w:customStyle="1" w:styleId="StringTok">
    <w:name w:val="StringTok"/>
    <w:basedOn w:val="VerbatimChar"/>
    <w:rPr>
      <w:rFonts w:ascii="Consolas" w:hAnsi="Consolas"/>
      <w:color w:val="20794D"/>
      <w:sz w:val="22"/>
      <w:shd w:val="clear" w:color="auto" w:fill="F1F3F5"/>
    </w:rPr>
  </w:style>
  <w:style w:type="character" w:customStyle="1" w:styleId="VerbatimStringTok">
    <w:name w:val="VerbatimStringTok"/>
    <w:basedOn w:val="VerbatimChar"/>
    <w:rPr>
      <w:rFonts w:ascii="Consolas" w:hAnsi="Consolas"/>
      <w:color w:val="20794D"/>
      <w:sz w:val="22"/>
      <w:shd w:val="clear" w:color="auto" w:fill="F1F3F5"/>
    </w:rPr>
  </w:style>
  <w:style w:type="character" w:customStyle="1" w:styleId="SpecialStringTok">
    <w:name w:val="SpecialStringTok"/>
    <w:basedOn w:val="VerbatimChar"/>
    <w:rPr>
      <w:rFonts w:ascii="Consolas" w:hAnsi="Consolas"/>
      <w:color w:val="20794D"/>
      <w:sz w:val="22"/>
      <w:shd w:val="clear" w:color="auto" w:fill="F1F3F5"/>
    </w:rPr>
  </w:style>
  <w:style w:type="character" w:customStyle="1" w:styleId="ImportTok">
    <w:name w:val="ImportTok"/>
    <w:basedOn w:val="VerbatimChar"/>
    <w:rPr>
      <w:rFonts w:ascii="Consolas" w:hAnsi="Consolas"/>
      <w:color w:val="00769E"/>
      <w:sz w:val="22"/>
      <w:shd w:val="clear" w:color="auto" w:fill="F1F3F5"/>
    </w:rPr>
  </w:style>
  <w:style w:type="character" w:customStyle="1" w:styleId="CommentTok">
    <w:name w:val="CommentTok"/>
    <w:basedOn w:val="VerbatimChar"/>
    <w:rPr>
      <w:rFonts w:ascii="Consolas" w:hAnsi="Consolas"/>
      <w:color w:val="5E5E5E"/>
      <w:sz w:val="22"/>
      <w:shd w:val="clear" w:color="auto" w:fill="F1F3F5"/>
    </w:rPr>
  </w:style>
  <w:style w:type="character" w:customStyle="1" w:styleId="DocumentationTok">
    <w:name w:val="DocumentationTok"/>
    <w:basedOn w:val="VerbatimChar"/>
    <w:rPr>
      <w:rFonts w:ascii="Consolas" w:hAnsi="Consolas"/>
      <w:i/>
      <w:color w:val="5E5E5E"/>
      <w:sz w:val="22"/>
      <w:shd w:val="clear" w:color="auto" w:fill="F1F3F5"/>
    </w:rPr>
  </w:style>
  <w:style w:type="character" w:customStyle="1" w:styleId="AnnotationTok">
    <w:name w:val="AnnotationTok"/>
    <w:basedOn w:val="VerbatimChar"/>
    <w:rPr>
      <w:rFonts w:ascii="Consolas" w:hAnsi="Consolas"/>
      <w:color w:val="5E5E5E"/>
      <w:sz w:val="22"/>
      <w:shd w:val="clear" w:color="auto" w:fill="F1F3F5"/>
    </w:rPr>
  </w:style>
  <w:style w:type="character" w:customStyle="1" w:styleId="CommentVarTok">
    <w:name w:val="CommentVarTok"/>
    <w:basedOn w:val="VerbatimChar"/>
    <w:rPr>
      <w:rFonts w:ascii="Consolas" w:hAnsi="Consolas"/>
      <w:i/>
      <w:color w:val="5E5E5E"/>
      <w:sz w:val="22"/>
      <w:shd w:val="clear" w:color="auto" w:fill="F1F3F5"/>
    </w:rPr>
  </w:style>
  <w:style w:type="character" w:customStyle="1" w:styleId="OtherTok">
    <w:name w:val="OtherTok"/>
    <w:basedOn w:val="VerbatimChar"/>
    <w:rPr>
      <w:rFonts w:ascii="Consolas" w:hAnsi="Consolas"/>
      <w:color w:val="003B4F"/>
      <w:sz w:val="22"/>
      <w:shd w:val="clear" w:color="auto" w:fill="F1F3F5"/>
    </w:rPr>
  </w:style>
  <w:style w:type="character" w:customStyle="1" w:styleId="FunctionTok">
    <w:name w:val="FunctionTok"/>
    <w:basedOn w:val="VerbatimChar"/>
    <w:rPr>
      <w:rFonts w:ascii="Consolas" w:hAnsi="Consolas"/>
      <w:color w:val="4758AB"/>
      <w:sz w:val="22"/>
      <w:shd w:val="clear" w:color="auto" w:fill="F1F3F5"/>
    </w:rPr>
  </w:style>
  <w:style w:type="character" w:customStyle="1" w:styleId="VariableTok">
    <w:name w:val="VariableTok"/>
    <w:basedOn w:val="VerbatimChar"/>
    <w:rPr>
      <w:rFonts w:ascii="Consolas" w:hAnsi="Consolas"/>
      <w:color w:val="111111"/>
      <w:sz w:val="22"/>
      <w:shd w:val="clear" w:color="auto" w:fill="F1F3F5"/>
    </w:rPr>
  </w:style>
  <w:style w:type="character" w:customStyle="1" w:styleId="ControlFlowTok">
    <w:name w:val="ControlFlowTok"/>
    <w:basedOn w:val="VerbatimChar"/>
    <w:rPr>
      <w:rFonts w:ascii="Consolas" w:hAnsi="Consolas"/>
      <w:color w:val="003B4F"/>
      <w:sz w:val="22"/>
      <w:shd w:val="clear" w:color="auto" w:fill="F1F3F5"/>
    </w:rPr>
  </w:style>
  <w:style w:type="character" w:customStyle="1" w:styleId="OperatorTok">
    <w:name w:val="OperatorTok"/>
    <w:basedOn w:val="VerbatimChar"/>
    <w:rPr>
      <w:rFonts w:ascii="Consolas" w:hAnsi="Consolas"/>
      <w:color w:val="5E5E5E"/>
      <w:sz w:val="22"/>
      <w:shd w:val="clear" w:color="auto" w:fill="F1F3F5"/>
    </w:rPr>
  </w:style>
  <w:style w:type="character" w:customStyle="1" w:styleId="BuiltInTok">
    <w:name w:val="BuiltInTok"/>
    <w:basedOn w:val="VerbatimChar"/>
    <w:rPr>
      <w:rFonts w:ascii="Consolas" w:hAnsi="Consolas"/>
      <w:color w:val="003B4F"/>
      <w:sz w:val="22"/>
      <w:shd w:val="clear" w:color="auto" w:fill="F1F3F5"/>
    </w:rPr>
  </w:style>
  <w:style w:type="character" w:customStyle="1" w:styleId="ExtensionTok">
    <w:name w:val="ExtensionTok"/>
    <w:basedOn w:val="VerbatimChar"/>
    <w:rPr>
      <w:rFonts w:ascii="Consolas" w:hAnsi="Consolas"/>
      <w:color w:val="003B4F"/>
      <w:sz w:val="22"/>
      <w:shd w:val="clear" w:color="auto" w:fill="F1F3F5"/>
    </w:rPr>
  </w:style>
  <w:style w:type="character" w:customStyle="1" w:styleId="PreprocessorTok">
    <w:name w:val="PreprocessorTok"/>
    <w:basedOn w:val="VerbatimChar"/>
    <w:rPr>
      <w:rFonts w:ascii="Consolas" w:hAnsi="Consolas"/>
      <w:color w:val="AD0000"/>
      <w:sz w:val="22"/>
      <w:shd w:val="clear" w:color="auto" w:fill="F1F3F5"/>
    </w:rPr>
  </w:style>
  <w:style w:type="character" w:customStyle="1" w:styleId="AttributeTok">
    <w:name w:val="AttributeTok"/>
    <w:basedOn w:val="VerbatimChar"/>
    <w:rPr>
      <w:rFonts w:ascii="Consolas" w:hAnsi="Consolas"/>
      <w:color w:val="657422"/>
      <w:sz w:val="22"/>
      <w:shd w:val="clear" w:color="auto" w:fill="F1F3F5"/>
    </w:rPr>
  </w:style>
  <w:style w:type="character" w:customStyle="1" w:styleId="RegionMarkerTok">
    <w:name w:val="RegionMarkerTok"/>
    <w:basedOn w:val="VerbatimChar"/>
    <w:rPr>
      <w:rFonts w:ascii="Consolas" w:hAnsi="Consolas"/>
      <w:color w:val="003B4F"/>
      <w:sz w:val="22"/>
      <w:shd w:val="clear" w:color="auto" w:fill="F1F3F5"/>
    </w:rPr>
  </w:style>
  <w:style w:type="character" w:customStyle="1" w:styleId="InformationTok">
    <w:name w:val="InformationTok"/>
    <w:basedOn w:val="VerbatimChar"/>
    <w:rPr>
      <w:rFonts w:ascii="Consolas" w:hAnsi="Consolas"/>
      <w:color w:val="5E5E5E"/>
      <w:sz w:val="22"/>
      <w:shd w:val="clear" w:color="auto" w:fill="F1F3F5"/>
    </w:rPr>
  </w:style>
  <w:style w:type="character" w:customStyle="1" w:styleId="WarningTok">
    <w:name w:val="WarningTok"/>
    <w:basedOn w:val="VerbatimChar"/>
    <w:rPr>
      <w:rFonts w:ascii="Consolas" w:hAnsi="Consolas"/>
      <w:i/>
      <w:color w:val="5E5E5E"/>
      <w:sz w:val="22"/>
      <w:shd w:val="clear" w:color="auto" w:fill="F1F3F5"/>
    </w:rPr>
  </w:style>
  <w:style w:type="character" w:customStyle="1" w:styleId="AlertTok">
    <w:name w:val="AlertTok"/>
    <w:basedOn w:val="VerbatimChar"/>
    <w:rPr>
      <w:rFonts w:ascii="Consolas" w:hAnsi="Consolas"/>
      <w:color w:val="AD0000"/>
      <w:sz w:val="22"/>
      <w:shd w:val="clear" w:color="auto" w:fill="F1F3F5"/>
    </w:rPr>
  </w:style>
  <w:style w:type="character" w:customStyle="1" w:styleId="ErrorTok">
    <w:name w:val="ErrorTok"/>
    <w:basedOn w:val="VerbatimChar"/>
    <w:rPr>
      <w:rFonts w:ascii="Consolas" w:hAnsi="Consolas"/>
      <w:color w:val="AD0000"/>
      <w:sz w:val="22"/>
      <w:shd w:val="clear" w:color="auto" w:fill="F1F3F5"/>
    </w:rPr>
  </w:style>
  <w:style w:type="character" w:customStyle="1" w:styleId="NormalTok">
    <w:name w:val="NormalTok"/>
    <w:basedOn w:val="VerbatimChar"/>
    <w:rPr>
      <w:rFonts w:ascii="Consolas" w:hAnsi="Consolas"/>
      <w:color w:val="003B4F"/>
      <w:sz w:val="22"/>
      <w:shd w:val="clear" w:color="auto" w:fill="F1F3F5"/>
    </w:rPr>
  </w:style>
  <w:style w:type="paragraph" w:styleId="Header">
    <w:name w:val="header"/>
    <w:basedOn w:val="Normal"/>
    <w:link w:val="HeaderChar"/>
    <w:rsid w:val="00FC2CEC"/>
    <w:pPr>
      <w:tabs>
        <w:tab w:val="center" w:pos="4513"/>
        <w:tab w:val="right" w:pos="9026"/>
      </w:tabs>
      <w:spacing w:after="0"/>
    </w:pPr>
  </w:style>
  <w:style w:type="character" w:customStyle="1" w:styleId="HeaderChar">
    <w:name w:val="Header Char"/>
    <w:basedOn w:val="DefaultParagraphFont"/>
    <w:link w:val="Header"/>
    <w:rsid w:val="00FC2CEC"/>
  </w:style>
  <w:style w:type="paragraph" w:styleId="Footer">
    <w:name w:val="footer"/>
    <w:basedOn w:val="Normal"/>
    <w:link w:val="FooterChar"/>
    <w:uiPriority w:val="99"/>
    <w:rsid w:val="00FC2CEC"/>
    <w:pPr>
      <w:tabs>
        <w:tab w:val="center" w:pos="4513"/>
        <w:tab w:val="right" w:pos="9026"/>
      </w:tabs>
      <w:spacing w:after="0"/>
    </w:pPr>
  </w:style>
  <w:style w:type="character" w:customStyle="1" w:styleId="FooterChar">
    <w:name w:val="Footer Char"/>
    <w:basedOn w:val="DefaultParagraphFont"/>
    <w:link w:val="Footer"/>
    <w:uiPriority w:val="99"/>
    <w:rsid w:val="00FC2CEC"/>
  </w:style>
  <w:style w:type="paragraph" w:styleId="TOC2">
    <w:name w:val="toc 2"/>
    <w:basedOn w:val="Normal"/>
    <w:next w:val="Normal"/>
    <w:autoRedefine/>
    <w:uiPriority w:val="39"/>
    <w:rsid w:val="009B21CD"/>
    <w:pPr>
      <w:spacing w:after="100"/>
      <w:ind w:left="240"/>
    </w:pPr>
  </w:style>
  <w:style w:type="paragraph" w:styleId="TOC3">
    <w:name w:val="toc 3"/>
    <w:basedOn w:val="Normal"/>
    <w:next w:val="Normal"/>
    <w:autoRedefine/>
    <w:uiPriority w:val="39"/>
    <w:rsid w:val="009B21CD"/>
    <w:pPr>
      <w:spacing w:after="100"/>
      <w:ind w:left="480"/>
    </w:pPr>
  </w:style>
  <w:style w:type="paragraph" w:styleId="Revision">
    <w:name w:val="Revision"/>
    <w:hidden/>
    <w:rsid w:val="00FE4EA5"/>
    <w:pPr>
      <w:spacing w:after="0"/>
    </w:pPr>
  </w:style>
  <w:style w:type="character" w:styleId="CommentReference">
    <w:name w:val="annotation reference"/>
    <w:basedOn w:val="DefaultParagraphFont"/>
    <w:rsid w:val="0036793E"/>
    <w:rPr>
      <w:sz w:val="16"/>
      <w:szCs w:val="16"/>
    </w:rPr>
  </w:style>
  <w:style w:type="paragraph" w:styleId="CommentText">
    <w:name w:val="annotation text"/>
    <w:basedOn w:val="Normal"/>
    <w:link w:val="CommentTextChar"/>
    <w:rsid w:val="0036793E"/>
    <w:rPr>
      <w:sz w:val="20"/>
      <w:szCs w:val="20"/>
    </w:rPr>
  </w:style>
  <w:style w:type="character" w:customStyle="1" w:styleId="CommentTextChar">
    <w:name w:val="Comment Text Char"/>
    <w:basedOn w:val="DefaultParagraphFont"/>
    <w:link w:val="CommentText"/>
    <w:rsid w:val="0036793E"/>
    <w:rPr>
      <w:sz w:val="20"/>
      <w:szCs w:val="20"/>
    </w:rPr>
  </w:style>
  <w:style w:type="paragraph" w:styleId="CommentSubject">
    <w:name w:val="annotation subject"/>
    <w:basedOn w:val="CommentText"/>
    <w:next w:val="CommentText"/>
    <w:link w:val="CommentSubjectChar"/>
    <w:rsid w:val="0036793E"/>
    <w:rPr>
      <w:b/>
      <w:bCs/>
    </w:rPr>
  </w:style>
  <w:style w:type="character" w:customStyle="1" w:styleId="CommentSubjectChar">
    <w:name w:val="Comment Subject Char"/>
    <w:basedOn w:val="CommentTextChar"/>
    <w:link w:val="CommentSubject"/>
    <w:rsid w:val="0036793E"/>
    <w:rPr>
      <w:b/>
      <w:bCs/>
      <w:sz w:val="20"/>
      <w:szCs w:val="20"/>
    </w:rPr>
  </w:style>
  <w:style w:type="character" w:styleId="UnresolvedMention">
    <w:name w:val="Unresolved Mention"/>
    <w:basedOn w:val="DefaultParagraphFont"/>
    <w:uiPriority w:val="99"/>
    <w:semiHidden/>
    <w:unhideWhenUsed/>
    <w:rsid w:val="00296F6F"/>
    <w:rPr>
      <w:color w:val="605E5C"/>
      <w:shd w:val="clear" w:color="auto" w:fill="E1DFDD"/>
    </w:rPr>
  </w:style>
  <w:style w:type="character" w:styleId="FollowedHyperlink">
    <w:name w:val="FollowedHyperlink"/>
    <w:basedOn w:val="DefaultParagraphFont"/>
    <w:rsid w:val="004E04D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670621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fontTable" Target="fontTable.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sheffield.ac.uk/nice-dsu/tsds/survival-analysis" TargetMode="External"/><Relationship Id="rId2" Type="http://schemas.openxmlformats.org/officeDocument/2006/relationships/hyperlink" Target="https://www.nice.org.uk/process/pmg36/chapter/introduction-to-health-technology-evaluation" TargetMode="External"/><Relationship Id="rId1" Type="http://schemas.openxmlformats.org/officeDocument/2006/relationships/hyperlink" Target="https://academic.oup.com/ije/article/49/1/15/5538002"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4.png"/><Relationship Id="rId1"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5582E3FC316024DBDF7312EA51E4382" ma:contentTypeVersion="9" ma:contentTypeDescription="Create a new document." ma:contentTypeScope="" ma:versionID="b0943a2b375cfd54fb751caf4ac8b7c9">
  <xsd:schema xmlns:xsd="http://www.w3.org/2001/XMLSchema" xmlns:xs="http://www.w3.org/2001/XMLSchema" xmlns:p="http://schemas.microsoft.com/office/2006/metadata/properties" xmlns:ns2="9cb74576-dddc-44dc-9c42-e2ce2d0b6653" targetNamespace="http://schemas.microsoft.com/office/2006/metadata/properties" ma:root="true" ma:fieldsID="5a46e883928b96c2a3dc817853be63a1" ns2:_="">
    <xsd:import namespace="9cb74576-dddc-44dc-9c42-e2ce2d0b665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b74576-dddc-44dc-9c42-e2ce2d0b66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2038F-B3CD-45F5-A310-050567921A76}">
  <ds:schemaRefs>
    <ds:schemaRef ds:uri="http://schemas.microsoft.com/sharepoint/v3/contenttype/forms"/>
  </ds:schemaRefs>
</ds:datastoreItem>
</file>

<file path=customXml/itemProps2.xml><?xml version="1.0" encoding="utf-8"?>
<ds:datastoreItem xmlns:ds="http://schemas.openxmlformats.org/officeDocument/2006/customXml" ds:itemID="{7595886D-34BF-48B5-A65C-E851E09F8D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b74576-dddc-44dc-9c42-e2ce2d0b66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8254B5-1AC5-4F7C-A1E5-B9DDC5C26A2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E662EA0-A1CD-48DB-9FDD-1F2C177CCF9A}">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25</Pages>
  <Words>2146</Words>
  <Characters>12233</Characters>
  <Application>Microsoft Office Word</Application>
  <DocSecurity>0</DocSecurity>
  <Lines>101</Lines>
  <Paragraphs>28</Paragraphs>
  <ScaleCrop>false</ScaleCrop>
  <Company>NHS</Company>
  <LinksUpToDate>false</LinksUpToDate>
  <CharactersWithSpaces>14351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THACKRAY, Katherine (NHS ENGLAND)</dc:creator>
  <cp:keywords/>
  <cp:lastModifiedBy>MAKIN, William (NHS ENGLAND)</cp:lastModifiedBy>
  <cp:revision>2</cp:revision>
  <dcterms:created xsi:type="dcterms:W3CDTF">2025-11-04T09:11:00Z</dcterms:created>
  <dcterms:modified xsi:type="dcterms:W3CDTF">2025-11-04T09:11:00Z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config">
    <vt:lpwstr>True</vt:lpwstr>
  </property>
  <property fmtid="{D5CDD505-2E9C-101B-9397-08002B2CF9AE}" pid="3" name="execute">
    <vt:lpwstr/>
  </property>
  <property fmtid="{D5CDD505-2E9C-101B-9397-08002B2CF9AE}" pid="4" name="header-includes">
    <vt:lpwstr/>
  </property>
  <property fmtid="{D5CDD505-2E9C-101B-9397-08002B2CF9AE}" pid="5" name="include-after">
    <vt:lpwstr/>
  </property>
  <property fmtid="{D5CDD505-2E9C-101B-9397-08002B2CF9AE}" pid="6" name="include-before">
    <vt:lpwstr/>
  </property>
  <property fmtid="{D5CDD505-2E9C-101B-9397-08002B2CF9AE}" pid="7" name="labels">
    <vt:lpwstr/>
  </property>
  <property fmtid="{D5CDD505-2E9C-101B-9397-08002B2CF9AE}" pid="8" name="toc-title">
    <vt:lpwstr>Table of contents</vt:lpwstr>
  </property>
  <property fmtid="{D5CDD505-2E9C-101B-9397-08002B2CF9AE}" pid="9" name="ContentTypeId">
    <vt:lpwstr>0x010100E5582E3FC316024DBDF7312EA51E4382</vt:lpwstr>
  </property>
  <property fmtid="{D5CDD505-2E9C-101B-9397-08002B2CF9AE}" pid="10" name="Order">
    <vt:r8>798000</vt:r8>
  </property>
  <property fmtid="{D5CDD505-2E9C-101B-9397-08002B2CF9AE}" pid="11" name="ComplianceAssetId">
    <vt:lpwstr/>
  </property>
  <property fmtid="{D5CDD505-2E9C-101B-9397-08002B2CF9AE}" pid="12" name="_ExtendedDescription">
    <vt:lpwstr/>
  </property>
  <property fmtid="{D5CDD505-2E9C-101B-9397-08002B2CF9AE}" pid="13" name="TriggerFlowInfo">
    <vt:lpwstr/>
  </property>
  <property fmtid="{D5CDD505-2E9C-101B-9397-08002B2CF9AE}" pid="14" name="MSIP_Label_c69d85d5-6d9e-4305-a294-1f636ec0f2d6_Enabled">
    <vt:lpwstr>true</vt:lpwstr>
  </property>
  <property fmtid="{D5CDD505-2E9C-101B-9397-08002B2CF9AE}" pid="15" name="MSIP_Label_c69d85d5-6d9e-4305-a294-1f636ec0f2d6_SetDate">
    <vt:lpwstr>2025-10-22T13:29:27Z</vt:lpwstr>
  </property>
  <property fmtid="{D5CDD505-2E9C-101B-9397-08002B2CF9AE}" pid="16" name="MSIP_Label_c69d85d5-6d9e-4305-a294-1f636ec0f2d6_Method">
    <vt:lpwstr>Standard</vt:lpwstr>
  </property>
  <property fmtid="{D5CDD505-2E9C-101B-9397-08002B2CF9AE}" pid="17" name="MSIP_Label_c69d85d5-6d9e-4305-a294-1f636ec0f2d6_Name">
    <vt:lpwstr>OFFICIAL</vt:lpwstr>
  </property>
  <property fmtid="{D5CDD505-2E9C-101B-9397-08002B2CF9AE}" pid="18" name="MSIP_Label_c69d85d5-6d9e-4305-a294-1f636ec0f2d6_SiteId">
    <vt:lpwstr>6030f479-b342-472d-a5dd-740ff7538de9</vt:lpwstr>
  </property>
  <property fmtid="{D5CDD505-2E9C-101B-9397-08002B2CF9AE}" pid="19" name="MSIP_Label_c69d85d5-6d9e-4305-a294-1f636ec0f2d6_ActionId">
    <vt:lpwstr>c846940d-76af-4611-8c19-6dc83da9aafd</vt:lpwstr>
  </property>
  <property fmtid="{D5CDD505-2E9C-101B-9397-08002B2CF9AE}" pid="20" name="MSIP_Label_c69d85d5-6d9e-4305-a294-1f636ec0f2d6_ContentBits">
    <vt:lpwstr>0</vt:lpwstr>
  </property>
  <property fmtid="{D5CDD505-2E9C-101B-9397-08002B2CF9AE}" pid="21" name="MSIP_Label_c69d85d5-6d9e-4305-a294-1f636ec0f2d6_Tag">
    <vt:lpwstr>10, 3, 0, 1</vt:lpwstr>
  </property>
</Properties>
</file>